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85"/>
        <w:gridCol w:w="6946"/>
      </w:tblGrid>
      <w:tr w:rsidR="00E51476" w:rsidRPr="00AB5E21" w14:paraId="05F0D4A8" w14:textId="77777777" w:rsidTr="005741B0">
        <w:tc>
          <w:tcPr>
            <w:tcW w:w="3085" w:type="dxa"/>
            <w:tcBorders>
              <w:top w:val="single" w:sz="18" w:space="0" w:color="auto"/>
            </w:tcBorders>
            <w:shd w:val="clear" w:color="auto" w:fill="BFBFBF"/>
          </w:tcPr>
          <w:p w14:paraId="066291F6" w14:textId="77777777" w:rsidR="00E51476" w:rsidRPr="00AB5E21" w:rsidRDefault="00E51476"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Post/Job Title:</w:t>
            </w:r>
          </w:p>
          <w:p w14:paraId="0E86378D" w14:textId="77777777" w:rsidR="007E62C1" w:rsidRPr="00AB5E21" w:rsidRDefault="007E62C1" w:rsidP="00F60DD4">
            <w:pPr>
              <w:tabs>
                <w:tab w:val="left" w:pos="990"/>
              </w:tabs>
              <w:jc w:val="both"/>
              <w:outlineLvl w:val="0"/>
              <w:rPr>
                <w:rFonts w:ascii="PT Sans" w:hAnsi="PT Sans" w:cs="Arial"/>
                <w:b/>
                <w:bCs/>
                <w:sz w:val="22"/>
                <w:szCs w:val="22"/>
              </w:rPr>
            </w:pPr>
          </w:p>
        </w:tc>
        <w:tc>
          <w:tcPr>
            <w:tcW w:w="6946" w:type="dxa"/>
            <w:tcBorders>
              <w:top w:val="single" w:sz="18" w:space="0" w:color="auto"/>
            </w:tcBorders>
            <w:shd w:val="clear" w:color="auto" w:fill="BFBFBF"/>
          </w:tcPr>
          <w:p w14:paraId="4E0DE401" w14:textId="675B994F" w:rsidR="00E51476" w:rsidRPr="00AB5E21" w:rsidRDefault="00F63628" w:rsidP="000C1E05">
            <w:pPr>
              <w:tabs>
                <w:tab w:val="left" w:pos="990"/>
              </w:tabs>
              <w:jc w:val="both"/>
              <w:outlineLvl w:val="0"/>
              <w:rPr>
                <w:rFonts w:ascii="PT Sans" w:hAnsi="PT Sans" w:cs="Arial"/>
                <w:bCs/>
                <w:sz w:val="22"/>
                <w:szCs w:val="22"/>
              </w:rPr>
            </w:pPr>
            <w:r w:rsidRPr="00AB5E21">
              <w:rPr>
                <w:rFonts w:ascii="PT Sans" w:hAnsi="PT Sans" w:cs="Arial"/>
                <w:bCs/>
                <w:sz w:val="22"/>
                <w:szCs w:val="22"/>
              </w:rPr>
              <w:t>Principal</w:t>
            </w:r>
            <w:r w:rsidR="00053F0E" w:rsidRPr="00AB5E21">
              <w:rPr>
                <w:rFonts w:ascii="PT Sans" w:hAnsi="PT Sans" w:cs="Arial"/>
                <w:bCs/>
                <w:sz w:val="22"/>
                <w:szCs w:val="22"/>
              </w:rPr>
              <w:t xml:space="preserve"> </w:t>
            </w:r>
            <w:r w:rsidR="0090665D" w:rsidRPr="00AB5E21">
              <w:rPr>
                <w:rFonts w:ascii="PT Sans" w:hAnsi="PT Sans" w:cs="Arial"/>
                <w:bCs/>
                <w:sz w:val="22"/>
                <w:szCs w:val="22"/>
              </w:rPr>
              <w:t>Data Interface</w:t>
            </w:r>
            <w:r w:rsidR="001F0869" w:rsidRPr="00AB5E21">
              <w:rPr>
                <w:rFonts w:ascii="PT Sans" w:hAnsi="PT Sans" w:cs="Arial"/>
                <w:bCs/>
                <w:sz w:val="22"/>
                <w:szCs w:val="22"/>
              </w:rPr>
              <w:t xml:space="preserve"> </w:t>
            </w:r>
            <w:r w:rsidR="00437E9D" w:rsidRPr="00AB5E21">
              <w:rPr>
                <w:rFonts w:ascii="PT Sans" w:hAnsi="PT Sans" w:cs="Arial"/>
                <w:bCs/>
                <w:sz w:val="22"/>
                <w:szCs w:val="22"/>
              </w:rPr>
              <w:t>Developer</w:t>
            </w:r>
          </w:p>
        </w:tc>
      </w:tr>
      <w:tr w:rsidR="00E51476" w:rsidRPr="00AB5E21" w14:paraId="74AFC231" w14:textId="77777777" w:rsidTr="005741B0">
        <w:tc>
          <w:tcPr>
            <w:tcW w:w="3085" w:type="dxa"/>
            <w:shd w:val="clear" w:color="auto" w:fill="BFBFBF"/>
          </w:tcPr>
          <w:p w14:paraId="5E56A2E1" w14:textId="77777777" w:rsidR="00E51476" w:rsidRPr="00AB5E21" w:rsidRDefault="00E51476"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Ref:</w:t>
            </w:r>
          </w:p>
        </w:tc>
        <w:tc>
          <w:tcPr>
            <w:tcW w:w="6946" w:type="dxa"/>
            <w:shd w:val="clear" w:color="auto" w:fill="BFBFBF"/>
          </w:tcPr>
          <w:p w14:paraId="1CEFD5C1" w14:textId="72FFDD8B" w:rsidR="00E51476" w:rsidRPr="00AB5E21" w:rsidRDefault="00DA2B08" w:rsidP="00F60DD4">
            <w:pPr>
              <w:tabs>
                <w:tab w:val="left" w:pos="990"/>
              </w:tabs>
              <w:jc w:val="both"/>
              <w:outlineLvl w:val="0"/>
              <w:rPr>
                <w:rFonts w:ascii="PT Sans" w:hAnsi="PT Sans" w:cs="Arial"/>
                <w:bCs/>
                <w:sz w:val="22"/>
                <w:szCs w:val="22"/>
              </w:rPr>
            </w:pPr>
            <w:r>
              <w:rPr>
                <w:rFonts w:ascii="PT Sans" w:hAnsi="PT Sans" w:cs="Arial"/>
                <w:bCs/>
                <w:sz w:val="22"/>
                <w:szCs w:val="22"/>
              </w:rPr>
              <w:t>POSN108520</w:t>
            </w:r>
          </w:p>
          <w:p w14:paraId="4D0FDD75" w14:textId="4B28C777" w:rsidR="00AB5E21" w:rsidRPr="00AB5E21" w:rsidRDefault="00AB5E21" w:rsidP="00F60DD4">
            <w:pPr>
              <w:tabs>
                <w:tab w:val="left" w:pos="990"/>
              </w:tabs>
              <w:jc w:val="both"/>
              <w:outlineLvl w:val="0"/>
              <w:rPr>
                <w:rFonts w:ascii="PT Sans" w:hAnsi="PT Sans" w:cs="Arial"/>
                <w:bCs/>
                <w:sz w:val="22"/>
                <w:szCs w:val="22"/>
              </w:rPr>
            </w:pPr>
          </w:p>
        </w:tc>
      </w:tr>
      <w:tr w:rsidR="005741B0" w:rsidRPr="00AB5E21" w14:paraId="3C969AFA" w14:textId="77777777" w:rsidTr="005741B0">
        <w:tc>
          <w:tcPr>
            <w:tcW w:w="3085" w:type="dxa"/>
            <w:shd w:val="clear" w:color="auto" w:fill="BFBFBF"/>
          </w:tcPr>
          <w:p w14:paraId="15B9D933" w14:textId="77777777" w:rsidR="005741B0" w:rsidRPr="00AB5E21" w:rsidRDefault="005741B0" w:rsidP="0040239A">
            <w:pPr>
              <w:tabs>
                <w:tab w:val="left" w:pos="990"/>
              </w:tabs>
              <w:jc w:val="both"/>
              <w:outlineLvl w:val="0"/>
              <w:rPr>
                <w:rFonts w:ascii="PT Sans" w:hAnsi="PT Sans" w:cs="Arial"/>
                <w:b/>
                <w:bCs/>
                <w:sz w:val="22"/>
                <w:szCs w:val="22"/>
              </w:rPr>
            </w:pPr>
            <w:r w:rsidRPr="00AB5E21">
              <w:rPr>
                <w:rFonts w:ascii="PT Sans" w:hAnsi="PT Sans" w:cs="Arial"/>
                <w:b/>
                <w:bCs/>
                <w:sz w:val="22"/>
                <w:szCs w:val="22"/>
              </w:rPr>
              <w:t>Location including building:</w:t>
            </w:r>
          </w:p>
        </w:tc>
        <w:tc>
          <w:tcPr>
            <w:tcW w:w="6946" w:type="dxa"/>
            <w:shd w:val="clear" w:color="auto" w:fill="BFBFBF"/>
          </w:tcPr>
          <w:p w14:paraId="15CE35B3" w14:textId="77777777" w:rsidR="005741B0" w:rsidRPr="00AB5E21" w:rsidRDefault="005741B0" w:rsidP="005741B0">
            <w:pPr>
              <w:tabs>
                <w:tab w:val="left" w:pos="990"/>
              </w:tabs>
              <w:rPr>
                <w:rFonts w:ascii="PT Sans" w:hAnsi="PT Sans" w:cs="Arial"/>
                <w:sz w:val="22"/>
                <w:szCs w:val="22"/>
              </w:rPr>
            </w:pPr>
            <w:r w:rsidRPr="00AB5E21">
              <w:rPr>
                <w:rFonts w:ascii="PT Sans" w:hAnsi="PT Sans" w:cs="Arial"/>
                <w:sz w:val="22"/>
                <w:szCs w:val="22"/>
              </w:rPr>
              <w:t>University wide (Lansdowne Campus/Talbot Campus)</w:t>
            </w:r>
          </w:p>
          <w:p w14:paraId="22EEC209" w14:textId="77777777" w:rsidR="005741B0" w:rsidRPr="00AB5E21" w:rsidRDefault="005741B0" w:rsidP="0040239A">
            <w:pPr>
              <w:tabs>
                <w:tab w:val="left" w:pos="990"/>
              </w:tabs>
              <w:jc w:val="both"/>
              <w:outlineLvl w:val="0"/>
              <w:rPr>
                <w:rFonts w:ascii="PT Sans" w:hAnsi="PT Sans" w:cs="Arial"/>
                <w:bCs/>
                <w:sz w:val="22"/>
                <w:szCs w:val="22"/>
              </w:rPr>
            </w:pPr>
          </w:p>
        </w:tc>
      </w:tr>
      <w:tr w:rsidR="005741B0" w:rsidRPr="00AB5E21" w14:paraId="44752F22" w14:textId="77777777" w:rsidTr="005741B0">
        <w:tc>
          <w:tcPr>
            <w:tcW w:w="3085" w:type="dxa"/>
            <w:shd w:val="clear" w:color="auto" w:fill="BFBFBF"/>
          </w:tcPr>
          <w:p w14:paraId="78C43C23" w14:textId="77777777" w:rsidR="005741B0" w:rsidRPr="00AB5E21" w:rsidRDefault="005741B0"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Faculty/Support Service:</w:t>
            </w:r>
          </w:p>
        </w:tc>
        <w:tc>
          <w:tcPr>
            <w:tcW w:w="6946" w:type="dxa"/>
            <w:shd w:val="clear" w:color="auto" w:fill="BFBFBF"/>
          </w:tcPr>
          <w:p w14:paraId="1B440A52" w14:textId="77777777" w:rsidR="005741B0" w:rsidRPr="00AB5E21" w:rsidRDefault="005741B0"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IT Services</w:t>
            </w:r>
          </w:p>
          <w:p w14:paraId="1C4CAC28" w14:textId="77777777" w:rsidR="005741B0" w:rsidRPr="00AB5E21" w:rsidRDefault="005741B0" w:rsidP="00F60DD4">
            <w:pPr>
              <w:tabs>
                <w:tab w:val="left" w:pos="990"/>
              </w:tabs>
              <w:jc w:val="both"/>
              <w:outlineLvl w:val="0"/>
              <w:rPr>
                <w:rFonts w:ascii="PT Sans" w:hAnsi="PT Sans" w:cs="Arial"/>
                <w:bCs/>
                <w:sz w:val="22"/>
                <w:szCs w:val="22"/>
              </w:rPr>
            </w:pPr>
          </w:p>
        </w:tc>
      </w:tr>
      <w:tr w:rsidR="005741B0" w:rsidRPr="00AB5E21" w14:paraId="7E2E4AF0" w14:textId="77777777" w:rsidTr="005741B0">
        <w:tc>
          <w:tcPr>
            <w:tcW w:w="3085" w:type="dxa"/>
            <w:shd w:val="clear" w:color="auto" w:fill="BFBFBF"/>
          </w:tcPr>
          <w:p w14:paraId="5E9DF275" w14:textId="77777777" w:rsidR="005741B0" w:rsidRPr="00AB5E21" w:rsidRDefault="005741B0" w:rsidP="005741B0">
            <w:pPr>
              <w:tabs>
                <w:tab w:val="left" w:pos="990"/>
              </w:tabs>
              <w:jc w:val="both"/>
              <w:outlineLvl w:val="0"/>
              <w:rPr>
                <w:rFonts w:ascii="PT Sans" w:hAnsi="PT Sans" w:cs="Arial"/>
                <w:b/>
                <w:bCs/>
                <w:sz w:val="22"/>
                <w:szCs w:val="22"/>
              </w:rPr>
            </w:pPr>
            <w:r w:rsidRPr="00AB5E21">
              <w:rPr>
                <w:rFonts w:ascii="PT Sans" w:hAnsi="PT Sans" w:cs="Arial"/>
                <w:b/>
                <w:sz w:val="22"/>
                <w:szCs w:val="22"/>
              </w:rPr>
              <w:t>Group/Section:</w:t>
            </w:r>
          </w:p>
        </w:tc>
        <w:tc>
          <w:tcPr>
            <w:tcW w:w="6946" w:type="dxa"/>
            <w:shd w:val="clear" w:color="auto" w:fill="BFBFBF"/>
          </w:tcPr>
          <w:p w14:paraId="6C6B5ACD" w14:textId="7A28158E" w:rsidR="005741B0" w:rsidRPr="00AB5E21" w:rsidRDefault="00D35713" w:rsidP="005741B0">
            <w:pPr>
              <w:tabs>
                <w:tab w:val="left" w:pos="990"/>
              </w:tabs>
              <w:rPr>
                <w:rFonts w:ascii="PT Sans" w:hAnsi="PT Sans" w:cs="Arial"/>
                <w:sz w:val="22"/>
                <w:szCs w:val="22"/>
              </w:rPr>
            </w:pPr>
            <w:r w:rsidRPr="00AB5E21">
              <w:rPr>
                <w:rFonts w:ascii="PT Sans" w:hAnsi="PT Sans" w:cs="Arial"/>
                <w:sz w:val="22"/>
                <w:szCs w:val="22"/>
              </w:rPr>
              <w:t>Technology Group</w:t>
            </w:r>
          </w:p>
          <w:p w14:paraId="6D8764AE" w14:textId="77777777" w:rsidR="005741B0" w:rsidRPr="00AB5E21" w:rsidRDefault="005741B0" w:rsidP="00F60DD4">
            <w:pPr>
              <w:tabs>
                <w:tab w:val="left" w:pos="990"/>
              </w:tabs>
              <w:jc w:val="both"/>
              <w:outlineLvl w:val="0"/>
              <w:rPr>
                <w:rFonts w:ascii="PT Sans" w:hAnsi="PT Sans" w:cs="Arial"/>
                <w:bCs/>
                <w:sz w:val="22"/>
                <w:szCs w:val="22"/>
              </w:rPr>
            </w:pPr>
          </w:p>
        </w:tc>
      </w:tr>
      <w:tr w:rsidR="005741B0" w:rsidRPr="00AB5E21" w14:paraId="7CE56C1C" w14:textId="77777777" w:rsidTr="005741B0">
        <w:tc>
          <w:tcPr>
            <w:tcW w:w="3085" w:type="dxa"/>
            <w:shd w:val="clear" w:color="auto" w:fill="BFBFBF"/>
          </w:tcPr>
          <w:p w14:paraId="50FDD066" w14:textId="77777777" w:rsidR="005741B0" w:rsidRPr="00AB5E21" w:rsidRDefault="005741B0"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Normal hours per week:</w:t>
            </w:r>
          </w:p>
        </w:tc>
        <w:tc>
          <w:tcPr>
            <w:tcW w:w="6946" w:type="dxa"/>
            <w:shd w:val="clear" w:color="auto" w:fill="BFBFBF"/>
          </w:tcPr>
          <w:p w14:paraId="3430B298" w14:textId="77777777" w:rsidR="005741B0" w:rsidRPr="00AB5E21" w:rsidRDefault="005741B0"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Full Time</w:t>
            </w:r>
          </w:p>
          <w:p w14:paraId="4B404D61" w14:textId="77777777" w:rsidR="005741B0" w:rsidRPr="00AB5E21" w:rsidRDefault="005741B0" w:rsidP="00F60DD4">
            <w:pPr>
              <w:tabs>
                <w:tab w:val="left" w:pos="990"/>
              </w:tabs>
              <w:jc w:val="both"/>
              <w:outlineLvl w:val="0"/>
              <w:rPr>
                <w:rFonts w:ascii="PT Sans" w:hAnsi="PT Sans" w:cs="Arial"/>
                <w:bCs/>
                <w:sz w:val="22"/>
                <w:szCs w:val="22"/>
              </w:rPr>
            </w:pPr>
          </w:p>
        </w:tc>
      </w:tr>
      <w:tr w:rsidR="005741B0" w:rsidRPr="00AB5E21" w14:paraId="56948FFE" w14:textId="77777777" w:rsidTr="005741B0">
        <w:tc>
          <w:tcPr>
            <w:tcW w:w="3085" w:type="dxa"/>
            <w:shd w:val="clear" w:color="auto" w:fill="BFBFBF"/>
          </w:tcPr>
          <w:p w14:paraId="08716144" w14:textId="77777777" w:rsidR="005741B0" w:rsidRPr="00AB5E21" w:rsidRDefault="005741B0"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Grade:</w:t>
            </w:r>
          </w:p>
        </w:tc>
        <w:tc>
          <w:tcPr>
            <w:tcW w:w="6946" w:type="dxa"/>
            <w:shd w:val="clear" w:color="auto" w:fill="BFBFBF"/>
          </w:tcPr>
          <w:p w14:paraId="00AD212F" w14:textId="082B38D9" w:rsidR="005741B0" w:rsidRPr="00AB5E21" w:rsidRDefault="005741B0"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 xml:space="preserve">Grade </w:t>
            </w:r>
            <w:r w:rsidR="00F63628" w:rsidRPr="00AB5E21">
              <w:rPr>
                <w:rFonts w:ascii="PT Sans" w:hAnsi="PT Sans" w:cs="Arial"/>
                <w:bCs/>
                <w:sz w:val="22"/>
                <w:szCs w:val="22"/>
              </w:rPr>
              <w:t>7</w:t>
            </w:r>
          </w:p>
          <w:p w14:paraId="0CDEB363" w14:textId="77777777" w:rsidR="005741B0" w:rsidRPr="00AB5E21" w:rsidRDefault="005741B0" w:rsidP="00F60DD4">
            <w:pPr>
              <w:tabs>
                <w:tab w:val="left" w:pos="990"/>
              </w:tabs>
              <w:jc w:val="both"/>
              <w:outlineLvl w:val="0"/>
              <w:rPr>
                <w:rFonts w:ascii="PT Sans" w:hAnsi="PT Sans" w:cs="Arial"/>
                <w:bCs/>
                <w:sz w:val="22"/>
                <w:szCs w:val="22"/>
              </w:rPr>
            </w:pPr>
          </w:p>
        </w:tc>
      </w:tr>
      <w:tr w:rsidR="005741B0" w:rsidRPr="00AB5E21" w14:paraId="4FB587EB" w14:textId="77777777" w:rsidTr="005741B0">
        <w:tc>
          <w:tcPr>
            <w:tcW w:w="3085" w:type="dxa"/>
            <w:tcBorders>
              <w:bottom w:val="nil"/>
            </w:tcBorders>
            <w:shd w:val="clear" w:color="auto" w:fill="BFBFBF"/>
          </w:tcPr>
          <w:p w14:paraId="2022A454" w14:textId="77777777" w:rsidR="005741B0" w:rsidRPr="00AB5E21" w:rsidRDefault="005741B0"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Accountable to:</w:t>
            </w:r>
          </w:p>
          <w:p w14:paraId="6392707D" w14:textId="77777777" w:rsidR="00F63628" w:rsidRPr="00AB5E21" w:rsidRDefault="00F63628" w:rsidP="00F63628">
            <w:pPr>
              <w:rPr>
                <w:rFonts w:ascii="PT Sans" w:hAnsi="PT Sans" w:cs="Arial"/>
                <w:b/>
                <w:bCs/>
                <w:sz w:val="22"/>
                <w:szCs w:val="22"/>
              </w:rPr>
            </w:pPr>
          </w:p>
          <w:p w14:paraId="1C64DD01" w14:textId="16896467" w:rsidR="00F63628" w:rsidRPr="00AB5E21" w:rsidRDefault="00F63628" w:rsidP="00DC6F4A">
            <w:pPr>
              <w:rPr>
                <w:rFonts w:ascii="PT Sans" w:hAnsi="PT Sans" w:cs="Arial"/>
                <w:b/>
                <w:bCs/>
                <w:sz w:val="22"/>
                <w:szCs w:val="22"/>
              </w:rPr>
            </w:pPr>
            <w:r w:rsidRPr="00AB5E21">
              <w:rPr>
                <w:rFonts w:ascii="PT Sans" w:hAnsi="PT Sans" w:cs="Arial"/>
                <w:b/>
                <w:bCs/>
                <w:sz w:val="22"/>
                <w:szCs w:val="22"/>
              </w:rPr>
              <w:t>Responsible for or supervises:</w:t>
            </w:r>
          </w:p>
        </w:tc>
        <w:tc>
          <w:tcPr>
            <w:tcW w:w="6946" w:type="dxa"/>
            <w:tcBorders>
              <w:bottom w:val="nil"/>
            </w:tcBorders>
            <w:shd w:val="clear" w:color="auto" w:fill="BFBFBF"/>
          </w:tcPr>
          <w:p w14:paraId="2D70AAA5" w14:textId="69805E12" w:rsidR="005741B0" w:rsidRPr="00AB5E21" w:rsidRDefault="00437E9D"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Data Interface Specialis</w:t>
            </w:r>
            <w:r w:rsidR="00C57E26" w:rsidRPr="00AB5E21">
              <w:rPr>
                <w:rFonts w:ascii="PT Sans" w:hAnsi="PT Sans" w:cs="Arial"/>
                <w:bCs/>
                <w:sz w:val="22"/>
                <w:szCs w:val="22"/>
              </w:rPr>
              <w:t>t</w:t>
            </w:r>
          </w:p>
          <w:p w14:paraId="7CA5B812" w14:textId="0C0C4E7A" w:rsidR="00F63628" w:rsidRPr="00AB5E21" w:rsidRDefault="00F63628" w:rsidP="00F60DD4">
            <w:pPr>
              <w:tabs>
                <w:tab w:val="left" w:pos="990"/>
              </w:tabs>
              <w:jc w:val="both"/>
              <w:outlineLvl w:val="0"/>
              <w:rPr>
                <w:rFonts w:ascii="PT Sans" w:hAnsi="PT Sans" w:cs="Arial"/>
                <w:bCs/>
                <w:sz w:val="22"/>
                <w:szCs w:val="22"/>
              </w:rPr>
            </w:pPr>
          </w:p>
          <w:p w14:paraId="4F2B5192" w14:textId="5AA8C47A" w:rsidR="00F63628" w:rsidRPr="00AB5E21" w:rsidRDefault="00F63628"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Data Interface Team: Developers (G5) / Senior Developers (G6)</w:t>
            </w:r>
          </w:p>
          <w:p w14:paraId="7C7C82DE" w14:textId="6DDF5FF2" w:rsidR="00437E9D" w:rsidRPr="00AB5E21" w:rsidRDefault="00437E9D" w:rsidP="00F60DD4">
            <w:pPr>
              <w:tabs>
                <w:tab w:val="left" w:pos="990"/>
              </w:tabs>
              <w:jc w:val="both"/>
              <w:outlineLvl w:val="0"/>
              <w:rPr>
                <w:rFonts w:ascii="PT Sans" w:hAnsi="PT Sans" w:cs="Arial"/>
                <w:bCs/>
                <w:sz w:val="22"/>
                <w:szCs w:val="22"/>
              </w:rPr>
            </w:pPr>
          </w:p>
        </w:tc>
      </w:tr>
      <w:tr w:rsidR="005741B0" w:rsidRPr="00AB5E21" w14:paraId="5DD82950" w14:textId="77777777" w:rsidTr="005741B0">
        <w:tc>
          <w:tcPr>
            <w:tcW w:w="3085" w:type="dxa"/>
            <w:tcBorders>
              <w:top w:val="nil"/>
              <w:bottom w:val="single" w:sz="18" w:space="0" w:color="auto"/>
            </w:tcBorders>
            <w:shd w:val="clear" w:color="auto" w:fill="BFBFBF"/>
          </w:tcPr>
          <w:p w14:paraId="28CC5F59" w14:textId="77777777" w:rsidR="005741B0" w:rsidRPr="00AB5E21" w:rsidRDefault="005741B0" w:rsidP="00F60DD4">
            <w:pPr>
              <w:tabs>
                <w:tab w:val="left" w:pos="990"/>
              </w:tabs>
              <w:jc w:val="both"/>
              <w:outlineLvl w:val="0"/>
              <w:rPr>
                <w:rFonts w:ascii="PT Sans" w:hAnsi="PT Sans" w:cs="Arial"/>
                <w:b/>
                <w:bCs/>
                <w:sz w:val="22"/>
                <w:szCs w:val="22"/>
              </w:rPr>
            </w:pPr>
            <w:r w:rsidRPr="00AB5E21">
              <w:rPr>
                <w:rFonts w:ascii="PT Sans" w:hAnsi="PT Sans" w:cs="Arial"/>
                <w:b/>
                <w:bCs/>
                <w:sz w:val="22"/>
                <w:szCs w:val="22"/>
              </w:rPr>
              <w:t>Special conditions:</w:t>
            </w:r>
          </w:p>
          <w:p w14:paraId="437296EC" w14:textId="77777777" w:rsidR="005741B0" w:rsidRPr="00AB5E21" w:rsidRDefault="005741B0" w:rsidP="00F60DD4">
            <w:pPr>
              <w:tabs>
                <w:tab w:val="left" w:pos="990"/>
              </w:tabs>
              <w:jc w:val="both"/>
              <w:outlineLvl w:val="0"/>
              <w:rPr>
                <w:rFonts w:ascii="PT Sans" w:hAnsi="PT Sans" w:cs="Arial"/>
                <w:b/>
                <w:bCs/>
                <w:sz w:val="22"/>
                <w:szCs w:val="22"/>
              </w:rPr>
            </w:pPr>
          </w:p>
          <w:p w14:paraId="1E14C16A" w14:textId="77777777" w:rsidR="005741B0" w:rsidRPr="00AB5E21" w:rsidRDefault="005741B0" w:rsidP="00F60DD4">
            <w:pPr>
              <w:tabs>
                <w:tab w:val="left" w:pos="990"/>
              </w:tabs>
              <w:jc w:val="both"/>
              <w:outlineLvl w:val="0"/>
              <w:rPr>
                <w:rFonts w:ascii="PT Sans" w:hAnsi="PT Sans" w:cs="Arial"/>
                <w:b/>
                <w:bCs/>
                <w:sz w:val="22"/>
                <w:szCs w:val="22"/>
              </w:rPr>
            </w:pPr>
          </w:p>
          <w:p w14:paraId="1D4CC5A5" w14:textId="77777777" w:rsidR="005741B0" w:rsidRPr="00AB5E21" w:rsidRDefault="005741B0" w:rsidP="00F60DD4">
            <w:pPr>
              <w:tabs>
                <w:tab w:val="left" w:pos="990"/>
              </w:tabs>
              <w:jc w:val="both"/>
              <w:outlineLvl w:val="0"/>
              <w:rPr>
                <w:rFonts w:ascii="PT Sans" w:hAnsi="PT Sans" w:cs="Arial"/>
                <w:b/>
                <w:bCs/>
                <w:sz w:val="22"/>
                <w:szCs w:val="22"/>
              </w:rPr>
            </w:pPr>
          </w:p>
          <w:p w14:paraId="2FB21F82" w14:textId="77777777" w:rsidR="005741B0" w:rsidRPr="00AB5E21" w:rsidRDefault="005741B0" w:rsidP="00D35713">
            <w:pPr>
              <w:tabs>
                <w:tab w:val="left" w:pos="990"/>
              </w:tabs>
              <w:jc w:val="both"/>
              <w:outlineLvl w:val="0"/>
              <w:rPr>
                <w:rFonts w:ascii="PT Sans" w:hAnsi="PT Sans" w:cs="Arial"/>
                <w:b/>
                <w:bCs/>
                <w:sz w:val="22"/>
                <w:szCs w:val="22"/>
              </w:rPr>
            </w:pPr>
          </w:p>
        </w:tc>
        <w:tc>
          <w:tcPr>
            <w:tcW w:w="6946" w:type="dxa"/>
            <w:tcBorders>
              <w:top w:val="nil"/>
              <w:bottom w:val="single" w:sz="18" w:space="0" w:color="auto"/>
            </w:tcBorders>
            <w:shd w:val="clear" w:color="auto" w:fill="BFBFBF"/>
          </w:tcPr>
          <w:p w14:paraId="5F8DCC01" w14:textId="77777777" w:rsidR="005741B0" w:rsidRPr="00AB5E21" w:rsidRDefault="005741B0" w:rsidP="00F60DD4">
            <w:pPr>
              <w:tabs>
                <w:tab w:val="left" w:pos="990"/>
              </w:tabs>
              <w:jc w:val="both"/>
              <w:outlineLvl w:val="0"/>
              <w:rPr>
                <w:rFonts w:ascii="PT Sans" w:hAnsi="PT Sans" w:cs="Arial"/>
                <w:bCs/>
                <w:sz w:val="22"/>
                <w:szCs w:val="22"/>
              </w:rPr>
            </w:pPr>
            <w:r w:rsidRPr="00AB5E21">
              <w:rPr>
                <w:rFonts w:ascii="PT Sans" w:hAnsi="PT Sans" w:cs="Arial"/>
                <w:bCs/>
                <w:sz w:val="22"/>
                <w:szCs w:val="22"/>
              </w:rPr>
              <w:t>You may be required to be on-call on a pre-arranged rota basis, but no more frequently than one week in four.</w:t>
            </w:r>
          </w:p>
        </w:tc>
      </w:tr>
    </w:tbl>
    <w:p w14:paraId="48B5D1EE" w14:textId="77777777" w:rsidR="00E51476" w:rsidRPr="00AB5E21" w:rsidRDefault="00E51476" w:rsidP="00E51476">
      <w:pPr>
        <w:rPr>
          <w:rFonts w:ascii="PT Sans" w:hAnsi="PT Sans" w:cs="Arial"/>
          <w:sz w:val="22"/>
          <w:szCs w:val="22"/>
        </w:rPr>
      </w:pPr>
    </w:p>
    <w:p w14:paraId="02437892" w14:textId="77777777" w:rsidR="002D5B65" w:rsidRPr="00AB5E21" w:rsidRDefault="002D5B65">
      <w:pPr>
        <w:tabs>
          <w:tab w:val="left" w:pos="990"/>
        </w:tabs>
        <w:rPr>
          <w:rFonts w:ascii="PT Sans" w:hAnsi="PT Sans" w:cs="Arial"/>
          <w:sz w:val="22"/>
          <w:szCs w:val="22"/>
        </w:rPr>
      </w:pPr>
    </w:p>
    <w:p w14:paraId="71753C19" w14:textId="77777777" w:rsidR="002D5B65" w:rsidRPr="00AB5E21" w:rsidRDefault="002D5B65">
      <w:pPr>
        <w:tabs>
          <w:tab w:val="left" w:pos="990"/>
        </w:tabs>
        <w:rPr>
          <w:rFonts w:ascii="PT Sans" w:hAnsi="PT Sans" w:cs="Arial"/>
          <w:sz w:val="22"/>
          <w:szCs w:val="22"/>
        </w:rPr>
      </w:pPr>
      <w:r w:rsidRPr="00AB5E21">
        <w:rPr>
          <w:rFonts w:ascii="PT Sans" w:hAnsi="PT Sans" w:cs="Arial"/>
          <w:b/>
          <w:sz w:val="22"/>
          <w:szCs w:val="22"/>
          <w:u w:val="single"/>
        </w:rPr>
        <w:t>Job Purpose</w:t>
      </w:r>
    </w:p>
    <w:p w14:paraId="398F7ABA" w14:textId="77777777" w:rsidR="009E4C47" w:rsidRPr="00AB5E21" w:rsidRDefault="009E4C47" w:rsidP="00D524D4">
      <w:pPr>
        <w:tabs>
          <w:tab w:val="left" w:pos="990"/>
        </w:tabs>
        <w:rPr>
          <w:rFonts w:ascii="PT Sans" w:hAnsi="PT Sans" w:cs="Arial"/>
          <w:sz w:val="22"/>
          <w:szCs w:val="22"/>
        </w:rPr>
      </w:pPr>
    </w:p>
    <w:p w14:paraId="3346249C" w14:textId="14CD3F95" w:rsidR="003E2AA8" w:rsidRPr="00AB5E21" w:rsidRDefault="003E2AA8" w:rsidP="003E2AA8">
      <w:pPr>
        <w:tabs>
          <w:tab w:val="left" w:pos="990"/>
        </w:tabs>
        <w:rPr>
          <w:rFonts w:ascii="PT Sans" w:hAnsi="PT Sans"/>
          <w:sz w:val="22"/>
          <w:szCs w:val="22"/>
        </w:rPr>
      </w:pPr>
      <w:r w:rsidRPr="00AB5E21">
        <w:rPr>
          <w:rFonts w:ascii="PT Sans" w:hAnsi="PT Sans"/>
          <w:sz w:val="22"/>
          <w:szCs w:val="22"/>
        </w:rPr>
        <w:t xml:space="preserve">As a </w:t>
      </w:r>
      <w:r w:rsidR="00F63628" w:rsidRPr="00AB5E21">
        <w:rPr>
          <w:rFonts w:ascii="PT Sans" w:hAnsi="PT Sans"/>
          <w:sz w:val="22"/>
          <w:szCs w:val="22"/>
        </w:rPr>
        <w:t>Principal</w:t>
      </w:r>
      <w:r w:rsidRPr="00AB5E21">
        <w:rPr>
          <w:rFonts w:ascii="PT Sans" w:hAnsi="PT Sans"/>
          <w:sz w:val="22"/>
          <w:szCs w:val="22"/>
        </w:rPr>
        <w:t xml:space="preserve"> Data Interface Develop</w:t>
      </w:r>
      <w:r w:rsidR="009F0B93" w:rsidRPr="00AB5E21">
        <w:rPr>
          <w:rFonts w:ascii="PT Sans" w:hAnsi="PT Sans"/>
          <w:sz w:val="22"/>
          <w:szCs w:val="22"/>
        </w:rPr>
        <w:t>er</w:t>
      </w:r>
      <w:r w:rsidRPr="00AB5E21">
        <w:rPr>
          <w:rFonts w:ascii="PT Sans" w:hAnsi="PT Sans"/>
          <w:sz w:val="22"/>
          <w:szCs w:val="22"/>
        </w:rPr>
        <w:t xml:space="preserve"> working within the IT </w:t>
      </w:r>
      <w:r w:rsidR="00A1164F" w:rsidRPr="00AB5E21">
        <w:rPr>
          <w:rFonts w:ascii="PT Sans" w:hAnsi="PT Sans"/>
          <w:sz w:val="22"/>
          <w:szCs w:val="22"/>
        </w:rPr>
        <w:t xml:space="preserve">Digital and Business </w:t>
      </w:r>
      <w:r w:rsidR="00975585" w:rsidRPr="00AB5E21">
        <w:rPr>
          <w:rFonts w:ascii="PT Sans" w:hAnsi="PT Sans"/>
          <w:sz w:val="22"/>
          <w:szCs w:val="22"/>
        </w:rPr>
        <w:t xml:space="preserve">Solutions </w:t>
      </w:r>
      <w:r w:rsidRPr="00AB5E21">
        <w:rPr>
          <w:rFonts w:ascii="PT Sans" w:hAnsi="PT Sans"/>
          <w:sz w:val="22"/>
          <w:szCs w:val="22"/>
        </w:rPr>
        <w:t>Team, under the lead of the Data Interface Specialist</w:t>
      </w:r>
      <w:r w:rsidR="00201A1A" w:rsidRPr="00AB5E21">
        <w:rPr>
          <w:rFonts w:ascii="PT Sans" w:hAnsi="PT Sans"/>
          <w:sz w:val="22"/>
          <w:szCs w:val="22"/>
        </w:rPr>
        <w:t>,</w:t>
      </w:r>
      <w:r w:rsidRPr="00AB5E21">
        <w:rPr>
          <w:rFonts w:ascii="PT Sans" w:hAnsi="PT Sans"/>
          <w:sz w:val="22"/>
          <w:szCs w:val="22"/>
        </w:rPr>
        <w:t xml:space="preserve"> the post holder will </w:t>
      </w:r>
      <w:r w:rsidR="00E35059" w:rsidRPr="00AB5E21">
        <w:rPr>
          <w:rFonts w:ascii="PT Sans" w:hAnsi="PT Sans"/>
          <w:sz w:val="22"/>
          <w:szCs w:val="22"/>
        </w:rPr>
        <w:t>help lead</w:t>
      </w:r>
      <w:r w:rsidR="00623DB9" w:rsidRPr="00AB5E21">
        <w:rPr>
          <w:rFonts w:ascii="PT Sans" w:hAnsi="PT Sans"/>
          <w:sz w:val="22"/>
          <w:szCs w:val="22"/>
        </w:rPr>
        <w:t xml:space="preserve"> the </w:t>
      </w:r>
      <w:r w:rsidR="00404898" w:rsidRPr="00AB5E21">
        <w:rPr>
          <w:rFonts w:ascii="PT Sans" w:hAnsi="PT Sans"/>
          <w:sz w:val="22"/>
          <w:szCs w:val="22"/>
        </w:rPr>
        <w:t>strategy, design</w:t>
      </w:r>
      <w:r w:rsidR="00623DB9" w:rsidRPr="00AB5E21">
        <w:rPr>
          <w:rFonts w:ascii="PT Sans" w:hAnsi="PT Sans"/>
          <w:sz w:val="22"/>
          <w:szCs w:val="22"/>
        </w:rPr>
        <w:t>, implementation</w:t>
      </w:r>
      <w:r w:rsidR="00404898" w:rsidRPr="00AB5E21">
        <w:rPr>
          <w:rFonts w:ascii="PT Sans" w:hAnsi="PT Sans"/>
          <w:sz w:val="22"/>
          <w:szCs w:val="22"/>
        </w:rPr>
        <w:t xml:space="preserve"> and operation of </w:t>
      </w:r>
      <w:r w:rsidR="00106B83" w:rsidRPr="00AB5E21">
        <w:rPr>
          <w:rFonts w:ascii="PT Sans" w:hAnsi="PT Sans"/>
          <w:sz w:val="22"/>
          <w:szCs w:val="22"/>
        </w:rPr>
        <w:t>BU’s Hybrid Integration Platform.</w:t>
      </w:r>
    </w:p>
    <w:p w14:paraId="3967A561" w14:textId="77777777" w:rsidR="00F63628" w:rsidRPr="00AB5E21" w:rsidRDefault="00F63628" w:rsidP="00DC6F4A">
      <w:pPr>
        <w:tabs>
          <w:tab w:val="left" w:pos="990"/>
        </w:tabs>
        <w:rPr>
          <w:rFonts w:ascii="PT Sans" w:hAnsi="PT Sans"/>
          <w:sz w:val="22"/>
          <w:szCs w:val="22"/>
        </w:rPr>
      </w:pPr>
    </w:p>
    <w:p w14:paraId="3003E156" w14:textId="137D8910" w:rsidR="0097496D" w:rsidRPr="00AB5E21" w:rsidRDefault="0097496D" w:rsidP="0097496D">
      <w:pPr>
        <w:tabs>
          <w:tab w:val="left" w:pos="990"/>
        </w:tabs>
        <w:ind w:left="720"/>
        <w:rPr>
          <w:rFonts w:ascii="PT Sans" w:hAnsi="PT Sans"/>
          <w:sz w:val="22"/>
          <w:szCs w:val="22"/>
        </w:rPr>
      </w:pPr>
    </w:p>
    <w:p w14:paraId="48E1A054" w14:textId="7E90B764" w:rsidR="002D5B65" w:rsidRPr="00AB5E21" w:rsidRDefault="0097496D">
      <w:pPr>
        <w:tabs>
          <w:tab w:val="left" w:pos="990"/>
        </w:tabs>
        <w:rPr>
          <w:rFonts w:ascii="PT Sans" w:hAnsi="PT Sans" w:cs="Arial"/>
          <w:sz w:val="22"/>
          <w:szCs w:val="22"/>
        </w:rPr>
      </w:pPr>
      <w:r w:rsidRPr="00AB5E21">
        <w:rPr>
          <w:rFonts w:ascii="PT Sans" w:hAnsi="PT Sans" w:cs="Arial"/>
          <w:b/>
          <w:sz w:val="22"/>
          <w:szCs w:val="22"/>
          <w:u w:val="single"/>
        </w:rPr>
        <w:t>M</w:t>
      </w:r>
      <w:r w:rsidR="002D5B65" w:rsidRPr="00AB5E21">
        <w:rPr>
          <w:rFonts w:ascii="PT Sans" w:hAnsi="PT Sans" w:cs="Arial"/>
          <w:b/>
          <w:sz w:val="22"/>
          <w:szCs w:val="22"/>
          <w:u w:val="single"/>
        </w:rPr>
        <w:t>ain Responsibilities</w:t>
      </w:r>
      <w:r w:rsidR="002D5B65" w:rsidRPr="00AB5E21">
        <w:rPr>
          <w:rFonts w:ascii="PT Sans" w:hAnsi="PT Sans" w:cs="Arial"/>
          <w:sz w:val="22"/>
          <w:szCs w:val="22"/>
        </w:rPr>
        <w:t xml:space="preserve"> </w:t>
      </w:r>
    </w:p>
    <w:p w14:paraId="12D0A424" w14:textId="77777777" w:rsidR="00723248" w:rsidRPr="00AB5E21" w:rsidRDefault="00723248">
      <w:pPr>
        <w:tabs>
          <w:tab w:val="left" w:pos="990"/>
        </w:tabs>
        <w:rPr>
          <w:rFonts w:ascii="PT Sans" w:hAnsi="PT Sans" w:cs="Arial"/>
          <w:sz w:val="22"/>
          <w:szCs w:val="22"/>
        </w:rPr>
      </w:pPr>
    </w:p>
    <w:p w14:paraId="6935A296" w14:textId="7D0D3849" w:rsidR="001A7624" w:rsidRPr="00AB5E21" w:rsidRDefault="006C44D0" w:rsidP="000245E2">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Adhering to </w:t>
      </w:r>
      <w:r w:rsidR="001A7624" w:rsidRPr="00AB5E21">
        <w:rPr>
          <w:rFonts w:ascii="PT Sans" w:hAnsi="PT Sans" w:cs="Arial"/>
          <w:sz w:val="22"/>
          <w:szCs w:val="22"/>
        </w:rPr>
        <w:t xml:space="preserve">the IT </w:t>
      </w:r>
      <w:r w:rsidR="00B319D9" w:rsidRPr="00AB5E21">
        <w:rPr>
          <w:rFonts w:ascii="PT Sans" w:hAnsi="PT Sans" w:cs="Arial"/>
          <w:sz w:val="22"/>
          <w:szCs w:val="22"/>
        </w:rPr>
        <w:t xml:space="preserve">Integration </w:t>
      </w:r>
      <w:r w:rsidR="001A7624" w:rsidRPr="00AB5E21">
        <w:rPr>
          <w:rFonts w:ascii="PT Sans" w:hAnsi="PT Sans" w:cs="Arial"/>
          <w:sz w:val="22"/>
          <w:szCs w:val="22"/>
        </w:rPr>
        <w:t>Strategy</w:t>
      </w:r>
      <w:r w:rsidR="00CC749F" w:rsidRPr="00AB5E21">
        <w:rPr>
          <w:rFonts w:ascii="PT Sans" w:hAnsi="PT Sans" w:cs="Arial"/>
          <w:sz w:val="22"/>
          <w:szCs w:val="22"/>
        </w:rPr>
        <w:t xml:space="preserve"> and BU Data Exchange Principles</w:t>
      </w:r>
      <w:r w:rsidR="005C576A" w:rsidRPr="00AB5E21">
        <w:rPr>
          <w:rFonts w:ascii="PT Sans" w:hAnsi="PT Sans" w:cs="Arial"/>
          <w:sz w:val="22"/>
          <w:szCs w:val="22"/>
        </w:rPr>
        <w:t>,</w:t>
      </w:r>
      <w:r w:rsidR="001A7624" w:rsidRPr="00AB5E21">
        <w:rPr>
          <w:rFonts w:ascii="PT Sans" w:hAnsi="PT Sans" w:cs="Arial"/>
          <w:sz w:val="22"/>
          <w:szCs w:val="22"/>
        </w:rPr>
        <w:t xml:space="preserve"> </w:t>
      </w:r>
      <w:r w:rsidR="001E0B8F" w:rsidRPr="00AB5E21">
        <w:rPr>
          <w:rFonts w:ascii="PT Sans" w:hAnsi="PT Sans" w:cs="Arial"/>
          <w:sz w:val="22"/>
          <w:szCs w:val="22"/>
        </w:rPr>
        <w:t xml:space="preserve">help </w:t>
      </w:r>
      <w:r w:rsidR="001868E3" w:rsidRPr="00AB5E21">
        <w:rPr>
          <w:rFonts w:ascii="PT Sans" w:hAnsi="PT Sans" w:cs="Arial"/>
          <w:sz w:val="22"/>
          <w:szCs w:val="22"/>
        </w:rPr>
        <w:t xml:space="preserve">lead </w:t>
      </w:r>
      <w:r w:rsidR="001B51EC" w:rsidRPr="00AB5E21">
        <w:rPr>
          <w:rFonts w:ascii="PT Sans" w:hAnsi="PT Sans" w:cs="Arial"/>
          <w:sz w:val="22"/>
          <w:szCs w:val="22"/>
        </w:rPr>
        <w:t xml:space="preserve">the </w:t>
      </w:r>
      <w:r w:rsidR="00067EEE" w:rsidRPr="00AB5E21">
        <w:rPr>
          <w:rFonts w:ascii="PT Sans" w:hAnsi="PT Sans" w:cs="Arial"/>
          <w:sz w:val="22"/>
          <w:szCs w:val="22"/>
        </w:rPr>
        <w:t xml:space="preserve">design, </w:t>
      </w:r>
      <w:r w:rsidR="000B4C63" w:rsidRPr="00AB5E21">
        <w:rPr>
          <w:rFonts w:ascii="PT Sans" w:hAnsi="PT Sans" w:cs="Arial"/>
          <w:sz w:val="22"/>
          <w:szCs w:val="22"/>
        </w:rPr>
        <w:t>implementation,</w:t>
      </w:r>
      <w:r w:rsidR="001B51EC" w:rsidRPr="00AB5E21">
        <w:rPr>
          <w:rFonts w:ascii="PT Sans" w:hAnsi="PT Sans" w:cs="Arial"/>
          <w:sz w:val="22"/>
          <w:szCs w:val="22"/>
        </w:rPr>
        <w:t xml:space="preserve"> </w:t>
      </w:r>
      <w:r w:rsidR="00067EEE" w:rsidRPr="00AB5E21">
        <w:rPr>
          <w:rFonts w:ascii="PT Sans" w:hAnsi="PT Sans" w:cs="Arial"/>
          <w:sz w:val="22"/>
          <w:szCs w:val="22"/>
        </w:rPr>
        <w:t xml:space="preserve">and provision </w:t>
      </w:r>
      <w:r w:rsidR="001B51EC" w:rsidRPr="00AB5E21">
        <w:rPr>
          <w:rFonts w:ascii="PT Sans" w:hAnsi="PT Sans" w:cs="Arial"/>
          <w:sz w:val="22"/>
          <w:szCs w:val="22"/>
        </w:rPr>
        <w:t xml:space="preserve">of the BU </w:t>
      </w:r>
      <w:r w:rsidR="00053F0E" w:rsidRPr="00AB5E21">
        <w:rPr>
          <w:rFonts w:ascii="PT Sans" w:hAnsi="PT Sans" w:cs="Arial"/>
          <w:sz w:val="22"/>
          <w:szCs w:val="22"/>
        </w:rPr>
        <w:t>Hybrid Integration Platform (HIP)</w:t>
      </w:r>
      <w:r w:rsidR="001B695F" w:rsidRPr="00AB5E21">
        <w:rPr>
          <w:rFonts w:ascii="PT Sans" w:hAnsi="PT Sans" w:cs="Arial"/>
          <w:sz w:val="22"/>
          <w:szCs w:val="22"/>
        </w:rPr>
        <w:t xml:space="preserve"> </w:t>
      </w:r>
      <w:r w:rsidR="00681718" w:rsidRPr="00AB5E21">
        <w:rPr>
          <w:rFonts w:ascii="PT Sans" w:hAnsi="PT Sans" w:cs="Arial"/>
          <w:sz w:val="22"/>
          <w:szCs w:val="22"/>
        </w:rPr>
        <w:t xml:space="preserve">service </w:t>
      </w:r>
      <w:r w:rsidR="001B695F" w:rsidRPr="00AB5E21">
        <w:rPr>
          <w:rFonts w:ascii="PT Sans" w:hAnsi="PT Sans" w:cs="Arial"/>
          <w:sz w:val="22"/>
          <w:szCs w:val="22"/>
        </w:rPr>
        <w:t xml:space="preserve">to maximise </w:t>
      </w:r>
      <w:r w:rsidR="00453620" w:rsidRPr="00AB5E21">
        <w:rPr>
          <w:rFonts w:ascii="PT Sans" w:hAnsi="PT Sans" w:cs="Arial"/>
          <w:sz w:val="22"/>
          <w:szCs w:val="22"/>
        </w:rPr>
        <w:t xml:space="preserve">secure </w:t>
      </w:r>
      <w:r w:rsidR="001B695F" w:rsidRPr="00AB5E21">
        <w:rPr>
          <w:rFonts w:ascii="PT Sans" w:hAnsi="PT Sans" w:cs="Arial"/>
          <w:sz w:val="22"/>
          <w:szCs w:val="22"/>
        </w:rPr>
        <w:t>data reuse</w:t>
      </w:r>
      <w:r w:rsidR="001A7624" w:rsidRPr="00AB5E21">
        <w:rPr>
          <w:rFonts w:ascii="PT Sans" w:hAnsi="PT Sans" w:cs="Arial"/>
          <w:sz w:val="22"/>
          <w:szCs w:val="22"/>
        </w:rPr>
        <w:t>.</w:t>
      </w:r>
    </w:p>
    <w:p w14:paraId="49AB4675" w14:textId="77777777" w:rsidR="001B695F" w:rsidRPr="00AB5E21" w:rsidRDefault="001B695F" w:rsidP="005741B0">
      <w:pPr>
        <w:tabs>
          <w:tab w:val="left" w:pos="990"/>
        </w:tabs>
        <w:ind w:left="360"/>
        <w:rPr>
          <w:rFonts w:ascii="PT Sans" w:hAnsi="PT Sans" w:cs="Arial"/>
          <w:sz w:val="22"/>
          <w:szCs w:val="22"/>
        </w:rPr>
      </w:pPr>
    </w:p>
    <w:p w14:paraId="4ABADAE8" w14:textId="3DBF268D" w:rsidR="001B51EC" w:rsidRPr="00AB5E21" w:rsidRDefault="00681718" w:rsidP="000245E2">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In collaboration with the Data </w:t>
      </w:r>
      <w:r w:rsidR="00CC2F3E" w:rsidRPr="00AB5E21">
        <w:rPr>
          <w:rFonts w:ascii="PT Sans" w:hAnsi="PT Sans" w:cs="Arial"/>
          <w:sz w:val="22"/>
          <w:szCs w:val="22"/>
        </w:rPr>
        <w:t>I</w:t>
      </w:r>
      <w:r w:rsidRPr="00AB5E21">
        <w:rPr>
          <w:rFonts w:ascii="PT Sans" w:hAnsi="PT Sans" w:cs="Arial"/>
          <w:sz w:val="22"/>
          <w:szCs w:val="22"/>
        </w:rPr>
        <w:t>nterface Specialist, i</w:t>
      </w:r>
      <w:r w:rsidR="00BF4406" w:rsidRPr="00AB5E21">
        <w:rPr>
          <w:rFonts w:ascii="PT Sans" w:hAnsi="PT Sans" w:cs="Arial"/>
          <w:sz w:val="22"/>
          <w:szCs w:val="22"/>
        </w:rPr>
        <w:t>nform, review</w:t>
      </w:r>
      <w:r w:rsidR="00654838" w:rsidRPr="00AB5E21">
        <w:rPr>
          <w:rFonts w:ascii="PT Sans" w:hAnsi="PT Sans" w:cs="Arial"/>
          <w:sz w:val="22"/>
          <w:szCs w:val="22"/>
        </w:rPr>
        <w:t>,</w:t>
      </w:r>
      <w:r w:rsidR="009079C8" w:rsidRPr="00AB5E21">
        <w:rPr>
          <w:rFonts w:ascii="PT Sans" w:hAnsi="PT Sans" w:cs="Arial"/>
          <w:sz w:val="22"/>
          <w:szCs w:val="22"/>
        </w:rPr>
        <w:t xml:space="preserve"> and </w:t>
      </w:r>
      <w:r w:rsidR="001A7624" w:rsidRPr="00AB5E21">
        <w:rPr>
          <w:rFonts w:ascii="PT Sans" w:hAnsi="PT Sans" w:cs="Arial"/>
          <w:sz w:val="22"/>
          <w:szCs w:val="22"/>
        </w:rPr>
        <w:t xml:space="preserve">shape </w:t>
      </w:r>
      <w:bookmarkStart w:id="0" w:name="_Hlk119934218"/>
      <w:r w:rsidR="001A7624" w:rsidRPr="00AB5E21">
        <w:rPr>
          <w:rFonts w:ascii="PT Sans" w:hAnsi="PT Sans" w:cs="Arial"/>
          <w:sz w:val="22"/>
          <w:szCs w:val="22"/>
        </w:rPr>
        <w:t xml:space="preserve">the </w:t>
      </w:r>
      <w:r w:rsidR="00F52A60" w:rsidRPr="00AB5E21">
        <w:rPr>
          <w:rFonts w:ascii="PT Sans" w:hAnsi="PT Sans" w:cs="Arial"/>
          <w:sz w:val="22"/>
          <w:szCs w:val="22"/>
        </w:rPr>
        <w:t xml:space="preserve">IT Integration Strategy and </w:t>
      </w:r>
      <w:r w:rsidR="001A7624" w:rsidRPr="00AB5E21">
        <w:rPr>
          <w:rFonts w:ascii="PT Sans" w:hAnsi="PT Sans" w:cs="Arial"/>
          <w:sz w:val="22"/>
          <w:szCs w:val="22"/>
        </w:rPr>
        <w:t>BU Data Exchange Principles.</w:t>
      </w:r>
    </w:p>
    <w:bookmarkEnd w:id="0"/>
    <w:p w14:paraId="6DFF240F" w14:textId="77777777" w:rsidR="00F60DD4" w:rsidRPr="00AB5E21" w:rsidRDefault="00F60DD4" w:rsidP="0025715B">
      <w:pPr>
        <w:tabs>
          <w:tab w:val="left" w:pos="990"/>
        </w:tabs>
        <w:rPr>
          <w:rFonts w:ascii="PT Sans" w:hAnsi="PT Sans" w:cs="Arial"/>
          <w:sz w:val="22"/>
          <w:szCs w:val="22"/>
        </w:rPr>
      </w:pPr>
    </w:p>
    <w:p w14:paraId="70175705" w14:textId="140D3A61" w:rsidR="00F60DD4" w:rsidRPr="00AB5E21" w:rsidRDefault="00CC749F" w:rsidP="00402D20">
      <w:pPr>
        <w:numPr>
          <w:ilvl w:val="0"/>
          <w:numId w:val="4"/>
        </w:numPr>
        <w:tabs>
          <w:tab w:val="left" w:pos="990"/>
        </w:tabs>
        <w:rPr>
          <w:rFonts w:ascii="PT Sans" w:hAnsi="PT Sans" w:cs="Arial"/>
          <w:sz w:val="22"/>
          <w:szCs w:val="22"/>
        </w:rPr>
      </w:pPr>
      <w:r w:rsidRPr="00AB5E21">
        <w:rPr>
          <w:rFonts w:ascii="PT Sans" w:hAnsi="PT Sans" w:cs="Arial"/>
          <w:sz w:val="22"/>
          <w:szCs w:val="22"/>
        </w:rPr>
        <w:t>L</w:t>
      </w:r>
      <w:r w:rsidR="00026418" w:rsidRPr="00AB5E21">
        <w:rPr>
          <w:rFonts w:ascii="PT Sans" w:hAnsi="PT Sans" w:cs="Arial"/>
          <w:sz w:val="22"/>
          <w:szCs w:val="22"/>
        </w:rPr>
        <w:t xml:space="preserve">ead </w:t>
      </w:r>
      <w:r w:rsidRPr="00AB5E21">
        <w:rPr>
          <w:rFonts w:ascii="PT Sans" w:hAnsi="PT Sans" w:cs="Arial"/>
          <w:sz w:val="22"/>
          <w:szCs w:val="22"/>
        </w:rPr>
        <w:t>t</w:t>
      </w:r>
      <w:r w:rsidR="00026418" w:rsidRPr="00AB5E21">
        <w:rPr>
          <w:rFonts w:ascii="PT Sans" w:hAnsi="PT Sans" w:cs="Arial"/>
          <w:sz w:val="22"/>
          <w:szCs w:val="22"/>
        </w:rPr>
        <w:t xml:space="preserve">he </w:t>
      </w:r>
      <w:r w:rsidR="00D908ED" w:rsidRPr="00AB5E21">
        <w:rPr>
          <w:rFonts w:ascii="PT Sans" w:hAnsi="PT Sans" w:cs="Arial"/>
          <w:sz w:val="22"/>
          <w:szCs w:val="22"/>
        </w:rPr>
        <w:t xml:space="preserve">technical </w:t>
      </w:r>
      <w:r w:rsidR="002F0371" w:rsidRPr="00AB5E21">
        <w:rPr>
          <w:rFonts w:ascii="PT Sans" w:hAnsi="PT Sans" w:cs="Arial"/>
          <w:sz w:val="22"/>
          <w:szCs w:val="22"/>
        </w:rPr>
        <w:t xml:space="preserve">design of </w:t>
      </w:r>
      <w:r w:rsidR="00681718" w:rsidRPr="00AB5E21">
        <w:rPr>
          <w:rFonts w:ascii="PT Sans" w:hAnsi="PT Sans" w:cs="Arial"/>
          <w:sz w:val="22"/>
          <w:szCs w:val="22"/>
        </w:rPr>
        <w:t xml:space="preserve">data integration </w:t>
      </w:r>
      <w:r w:rsidR="00D16ABA" w:rsidRPr="00AB5E21">
        <w:rPr>
          <w:rFonts w:ascii="PT Sans" w:hAnsi="PT Sans" w:cs="Arial"/>
          <w:sz w:val="22"/>
          <w:szCs w:val="22"/>
        </w:rPr>
        <w:t>solutions</w:t>
      </w:r>
      <w:r w:rsidR="002F0371" w:rsidRPr="00AB5E21">
        <w:rPr>
          <w:rFonts w:ascii="PT Sans" w:hAnsi="PT Sans" w:cs="Arial"/>
          <w:sz w:val="22"/>
          <w:szCs w:val="22"/>
        </w:rPr>
        <w:t>,</w:t>
      </w:r>
      <w:r w:rsidR="00F8592A" w:rsidRPr="00AB5E21">
        <w:rPr>
          <w:rFonts w:ascii="PT Sans" w:hAnsi="PT Sans" w:cs="Arial"/>
          <w:sz w:val="22"/>
          <w:szCs w:val="22"/>
        </w:rPr>
        <w:t xml:space="preserve"> </w:t>
      </w:r>
      <w:r w:rsidR="00402D20" w:rsidRPr="00AB5E21">
        <w:rPr>
          <w:rFonts w:ascii="PT Sans" w:hAnsi="PT Sans" w:cs="Arial"/>
          <w:sz w:val="22"/>
          <w:szCs w:val="22"/>
        </w:rPr>
        <w:t>translating logical models</w:t>
      </w:r>
      <w:r w:rsidR="002F0371" w:rsidRPr="00AB5E21">
        <w:rPr>
          <w:rFonts w:ascii="PT Sans" w:hAnsi="PT Sans" w:cs="Arial"/>
          <w:sz w:val="22"/>
          <w:szCs w:val="22"/>
        </w:rPr>
        <w:t xml:space="preserve"> into development specifications</w:t>
      </w:r>
      <w:r w:rsidR="00866368" w:rsidRPr="00AB5E21">
        <w:rPr>
          <w:rFonts w:ascii="PT Sans" w:hAnsi="PT Sans" w:cs="Arial"/>
          <w:sz w:val="22"/>
          <w:szCs w:val="22"/>
        </w:rPr>
        <w:t xml:space="preserve">, and gaining quality assurance agreement with </w:t>
      </w:r>
      <w:r w:rsidR="00255755" w:rsidRPr="00AB5E21">
        <w:rPr>
          <w:rFonts w:ascii="PT Sans" w:hAnsi="PT Sans" w:cs="Arial"/>
          <w:sz w:val="22"/>
          <w:szCs w:val="22"/>
        </w:rPr>
        <w:t xml:space="preserve">peers, </w:t>
      </w:r>
      <w:r w:rsidR="007E1181" w:rsidRPr="00AB5E21">
        <w:rPr>
          <w:rFonts w:ascii="PT Sans" w:hAnsi="PT Sans" w:cs="Arial"/>
          <w:sz w:val="22"/>
          <w:szCs w:val="22"/>
        </w:rPr>
        <w:t>client</w:t>
      </w:r>
      <w:r w:rsidR="00866368" w:rsidRPr="00AB5E21">
        <w:rPr>
          <w:rFonts w:ascii="PT Sans" w:hAnsi="PT Sans" w:cs="Arial"/>
          <w:sz w:val="22"/>
          <w:szCs w:val="22"/>
        </w:rPr>
        <w:t>s</w:t>
      </w:r>
      <w:r w:rsidR="00C40C82" w:rsidRPr="00AB5E21">
        <w:rPr>
          <w:rFonts w:ascii="PT Sans" w:hAnsi="PT Sans" w:cs="Arial"/>
          <w:sz w:val="22"/>
          <w:szCs w:val="22"/>
        </w:rPr>
        <w:t>, IT architects and other specialists.</w:t>
      </w:r>
    </w:p>
    <w:p w14:paraId="4A725985" w14:textId="77777777" w:rsidR="00402D20" w:rsidRPr="00AB5E21" w:rsidRDefault="00402D20" w:rsidP="005741B0">
      <w:pPr>
        <w:tabs>
          <w:tab w:val="left" w:pos="990"/>
        </w:tabs>
        <w:ind w:left="360"/>
        <w:rPr>
          <w:rFonts w:ascii="PT Sans" w:hAnsi="PT Sans" w:cs="Arial"/>
          <w:sz w:val="22"/>
          <w:szCs w:val="22"/>
        </w:rPr>
      </w:pPr>
    </w:p>
    <w:p w14:paraId="5964577F" w14:textId="57435004" w:rsidR="00AF3FC5" w:rsidRPr="00AB5E21" w:rsidRDefault="00AF3FC5" w:rsidP="00DC6F4A">
      <w:pPr>
        <w:numPr>
          <w:ilvl w:val="0"/>
          <w:numId w:val="4"/>
        </w:numPr>
        <w:tabs>
          <w:tab w:val="left" w:pos="990"/>
        </w:tabs>
        <w:rPr>
          <w:rFonts w:ascii="PT Sans" w:hAnsi="PT Sans" w:cs="Arial"/>
          <w:sz w:val="22"/>
          <w:szCs w:val="22"/>
        </w:rPr>
      </w:pPr>
      <w:r w:rsidRPr="00AB5E21">
        <w:rPr>
          <w:rFonts w:ascii="PT Sans" w:hAnsi="PT Sans" w:cs="Arial"/>
          <w:sz w:val="22"/>
          <w:szCs w:val="22"/>
        </w:rPr>
        <w:t>Analyse and evaluate possible solution options to produce a recommendation</w:t>
      </w:r>
      <w:r w:rsidR="00AF3D52" w:rsidRPr="00AB5E21">
        <w:rPr>
          <w:rFonts w:ascii="PT Sans" w:hAnsi="PT Sans" w:cs="Arial"/>
          <w:sz w:val="22"/>
          <w:szCs w:val="22"/>
        </w:rPr>
        <w:t>,</w:t>
      </w:r>
      <w:r w:rsidRPr="00AB5E21">
        <w:rPr>
          <w:rFonts w:ascii="PT Sans" w:hAnsi="PT Sans" w:cs="Arial"/>
          <w:sz w:val="22"/>
          <w:szCs w:val="22"/>
        </w:rPr>
        <w:t xml:space="preserve"> together with detailed and realistic work estimates.</w:t>
      </w:r>
    </w:p>
    <w:p w14:paraId="5B76C922" w14:textId="20AEC7CA" w:rsidR="00AF3FC5" w:rsidRPr="00AB5E21" w:rsidRDefault="00AF3FC5" w:rsidP="005741B0">
      <w:pPr>
        <w:tabs>
          <w:tab w:val="left" w:pos="990"/>
        </w:tabs>
        <w:ind w:left="360"/>
        <w:rPr>
          <w:rFonts w:ascii="PT Sans" w:hAnsi="PT Sans" w:cs="Arial"/>
          <w:sz w:val="22"/>
          <w:szCs w:val="22"/>
        </w:rPr>
      </w:pPr>
    </w:p>
    <w:p w14:paraId="00252ABB" w14:textId="77777777" w:rsidR="00243828" w:rsidRPr="00AB5E21" w:rsidRDefault="00243828" w:rsidP="00243828">
      <w:pPr>
        <w:pStyle w:val="ListParagraph"/>
        <w:numPr>
          <w:ilvl w:val="0"/>
          <w:numId w:val="4"/>
        </w:numPr>
        <w:tabs>
          <w:tab w:val="left" w:pos="990"/>
        </w:tabs>
        <w:rPr>
          <w:rFonts w:ascii="PT Sans" w:hAnsi="PT Sans" w:cs="Arial"/>
          <w:sz w:val="22"/>
          <w:szCs w:val="22"/>
        </w:rPr>
      </w:pPr>
      <w:r w:rsidRPr="00AB5E21">
        <w:rPr>
          <w:rFonts w:ascii="PT Sans" w:hAnsi="PT Sans" w:cs="Arial"/>
          <w:sz w:val="22"/>
          <w:szCs w:val="22"/>
        </w:rPr>
        <w:t>Advise and inform on the University’s data integration strategy, building high quality services to enable efficient, timely and secure data exchanges between enterprise applications</w:t>
      </w:r>
    </w:p>
    <w:p w14:paraId="2CE4F065" w14:textId="77777777" w:rsidR="00243828" w:rsidRPr="00AB5E21" w:rsidRDefault="00243828" w:rsidP="00243828">
      <w:pPr>
        <w:pStyle w:val="ListParagraph"/>
        <w:tabs>
          <w:tab w:val="left" w:pos="990"/>
        </w:tabs>
        <w:rPr>
          <w:rFonts w:ascii="PT Sans" w:hAnsi="PT Sans" w:cs="Arial"/>
          <w:sz w:val="22"/>
          <w:szCs w:val="22"/>
        </w:rPr>
      </w:pPr>
    </w:p>
    <w:p w14:paraId="65E72FD4" w14:textId="77777777" w:rsidR="00243828" w:rsidRPr="00AB5E21" w:rsidRDefault="00243828" w:rsidP="00243828">
      <w:pPr>
        <w:numPr>
          <w:ilvl w:val="0"/>
          <w:numId w:val="4"/>
        </w:numPr>
        <w:tabs>
          <w:tab w:val="left" w:pos="990"/>
        </w:tabs>
        <w:rPr>
          <w:rFonts w:ascii="PT Sans" w:hAnsi="PT Sans"/>
          <w:sz w:val="22"/>
          <w:szCs w:val="22"/>
        </w:rPr>
      </w:pPr>
      <w:r w:rsidRPr="00AB5E21">
        <w:rPr>
          <w:rFonts w:ascii="PT Sans" w:hAnsi="PT Sans"/>
          <w:sz w:val="22"/>
          <w:szCs w:val="22"/>
        </w:rPr>
        <w:t xml:space="preserve">Provide systems analysis, design, and development capabilities to build data integration services </w:t>
      </w:r>
      <w:r w:rsidRPr="00AB5E21">
        <w:rPr>
          <w:rFonts w:ascii="PT Sans" w:hAnsi="PT Sans" w:cs="Arial"/>
          <w:sz w:val="22"/>
          <w:szCs w:val="22"/>
        </w:rPr>
        <w:t>within BU’s enterprise-wide Hybrid Integration Platform (HIP)</w:t>
      </w:r>
    </w:p>
    <w:p w14:paraId="7122B7C5" w14:textId="77777777" w:rsidR="00243828" w:rsidRPr="00AB5E21" w:rsidRDefault="00243828" w:rsidP="00243828">
      <w:pPr>
        <w:tabs>
          <w:tab w:val="left" w:pos="990"/>
        </w:tabs>
        <w:rPr>
          <w:rFonts w:ascii="PT Sans" w:hAnsi="PT Sans"/>
          <w:sz w:val="22"/>
          <w:szCs w:val="22"/>
        </w:rPr>
      </w:pPr>
    </w:p>
    <w:p w14:paraId="5BF10603" w14:textId="77777777" w:rsidR="00243828" w:rsidRPr="00AB5E21" w:rsidRDefault="00243828" w:rsidP="00243828">
      <w:pPr>
        <w:numPr>
          <w:ilvl w:val="0"/>
          <w:numId w:val="4"/>
        </w:numPr>
        <w:tabs>
          <w:tab w:val="left" w:pos="990"/>
        </w:tabs>
        <w:rPr>
          <w:rFonts w:ascii="PT Sans" w:hAnsi="PT Sans"/>
          <w:sz w:val="22"/>
          <w:szCs w:val="22"/>
        </w:rPr>
      </w:pPr>
      <w:r w:rsidRPr="00AB5E21">
        <w:rPr>
          <w:rFonts w:ascii="PT Sans" w:hAnsi="PT Sans"/>
          <w:sz w:val="22"/>
          <w:szCs w:val="22"/>
        </w:rPr>
        <w:t>Review and improve data integration architecture to improve stability, scalability, performance, and ease of development</w:t>
      </w:r>
    </w:p>
    <w:p w14:paraId="48808E43" w14:textId="77777777" w:rsidR="00243828" w:rsidRPr="00AB5E21" w:rsidRDefault="00243828" w:rsidP="00243828">
      <w:pPr>
        <w:pStyle w:val="ListParagraph"/>
        <w:rPr>
          <w:rFonts w:ascii="PT Sans" w:hAnsi="PT Sans"/>
          <w:sz w:val="22"/>
          <w:szCs w:val="22"/>
        </w:rPr>
      </w:pPr>
    </w:p>
    <w:p w14:paraId="06DE6CC5" w14:textId="77777777" w:rsidR="00243828" w:rsidRPr="00AB5E21" w:rsidRDefault="00243828" w:rsidP="00243828">
      <w:pPr>
        <w:numPr>
          <w:ilvl w:val="0"/>
          <w:numId w:val="4"/>
        </w:numPr>
        <w:tabs>
          <w:tab w:val="left" w:pos="990"/>
        </w:tabs>
        <w:rPr>
          <w:rFonts w:ascii="PT Sans" w:hAnsi="PT Sans"/>
          <w:sz w:val="22"/>
          <w:szCs w:val="22"/>
        </w:rPr>
      </w:pPr>
      <w:r w:rsidRPr="00AB5E21">
        <w:rPr>
          <w:rFonts w:ascii="PT Sans" w:hAnsi="PT Sans"/>
          <w:sz w:val="22"/>
          <w:szCs w:val="22"/>
        </w:rPr>
        <w:t xml:space="preserve">Design, deliver, maintain, monitor, and support data integration services operating within the </w:t>
      </w:r>
      <w:r w:rsidRPr="00AB5E21">
        <w:rPr>
          <w:rFonts w:ascii="PT Sans" w:hAnsi="PT Sans" w:cs="Arial"/>
          <w:sz w:val="22"/>
          <w:szCs w:val="22"/>
        </w:rPr>
        <w:t>Hybrid Integration Platform</w:t>
      </w:r>
    </w:p>
    <w:p w14:paraId="1DFF7F89" w14:textId="77777777" w:rsidR="00243828" w:rsidRPr="00AB5E21" w:rsidRDefault="00243828" w:rsidP="00243828">
      <w:pPr>
        <w:tabs>
          <w:tab w:val="left" w:pos="990"/>
        </w:tabs>
        <w:ind w:left="720"/>
        <w:rPr>
          <w:rFonts w:ascii="PT Sans" w:hAnsi="PT Sans"/>
          <w:sz w:val="22"/>
          <w:szCs w:val="22"/>
        </w:rPr>
      </w:pPr>
    </w:p>
    <w:p w14:paraId="55877A34" w14:textId="77777777" w:rsidR="00243828" w:rsidRPr="00AB5E21" w:rsidRDefault="00243828" w:rsidP="00243828">
      <w:pPr>
        <w:numPr>
          <w:ilvl w:val="0"/>
          <w:numId w:val="4"/>
        </w:numPr>
        <w:tabs>
          <w:tab w:val="left" w:pos="990"/>
        </w:tabs>
        <w:rPr>
          <w:rFonts w:ascii="PT Sans" w:hAnsi="PT Sans"/>
          <w:sz w:val="22"/>
          <w:szCs w:val="22"/>
        </w:rPr>
      </w:pPr>
      <w:r w:rsidRPr="00AB5E21">
        <w:rPr>
          <w:rFonts w:ascii="PT Sans" w:hAnsi="PT Sans"/>
          <w:sz w:val="22"/>
          <w:szCs w:val="22"/>
        </w:rPr>
        <w:t>Ensure adequate service coverage is maintained, providing a service that meets or exceeds required Service Level Agreements (SLAs).</w:t>
      </w:r>
    </w:p>
    <w:p w14:paraId="1B7C64FC" w14:textId="77777777" w:rsidR="00243828" w:rsidRPr="00AB5E21" w:rsidRDefault="00243828" w:rsidP="005E57F0">
      <w:pPr>
        <w:rPr>
          <w:rFonts w:ascii="PT Sans" w:hAnsi="PT Sans"/>
          <w:sz w:val="22"/>
          <w:szCs w:val="22"/>
        </w:rPr>
      </w:pPr>
    </w:p>
    <w:p w14:paraId="0E3ACC26" w14:textId="77777777" w:rsidR="00243828" w:rsidRPr="00AB5E21" w:rsidRDefault="00243828" w:rsidP="00243828">
      <w:pPr>
        <w:numPr>
          <w:ilvl w:val="0"/>
          <w:numId w:val="4"/>
        </w:numPr>
        <w:tabs>
          <w:tab w:val="left" w:pos="990"/>
        </w:tabs>
        <w:rPr>
          <w:rFonts w:ascii="PT Sans" w:hAnsi="PT Sans"/>
          <w:sz w:val="22"/>
          <w:szCs w:val="22"/>
        </w:rPr>
      </w:pPr>
      <w:r w:rsidRPr="00AB5E21">
        <w:rPr>
          <w:rFonts w:ascii="PT Sans" w:hAnsi="PT Sans"/>
          <w:sz w:val="22"/>
          <w:szCs w:val="22"/>
        </w:rPr>
        <w:t>Contribute to systems analysis and design best practice for BU</w:t>
      </w:r>
    </w:p>
    <w:p w14:paraId="2B3A8D4E" w14:textId="77777777" w:rsidR="00917061" w:rsidRPr="00AB5E21" w:rsidRDefault="00917061" w:rsidP="005E57F0">
      <w:pPr>
        <w:tabs>
          <w:tab w:val="left" w:pos="990"/>
        </w:tabs>
        <w:ind w:left="360"/>
        <w:rPr>
          <w:rFonts w:ascii="PT Sans" w:hAnsi="PT Sans"/>
          <w:sz w:val="22"/>
          <w:szCs w:val="22"/>
        </w:rPr>
      </w:pPr>
    </w:p>
    <w:p w14:paraId="2580FE5E" w14:textId="77777777" w:rsidR="00837B53" w:rsidRPr="00AB5E21" w:rsidRDefault="00837B53" w:rsidP="00837B53">
      <w:pPr>
        <w:numPr>
          <w:ilvl w:val="0"/>
          <w:numId w:val="4"/>
        </w:numPr>
        <w:tabs>
          <w:tab w:val="left" w:pos="990"/>
        </w:tabs>
        <w:rPr>
          <w:rFonts w:ascii="PT Sans" w:hAnsi="PT Sans" w:cs="Arial"/>
          <w:sz w:val="22"/>
          <w:szCs w:val="22"/>
        </w:rPr>
      </w:pPr>
      <w:r w:rsidRPr="00AB5E21">
        <w:rPr>
          <w:rFonts w:ascii="PT Sans" w:hAnsi="PT Sans" w:cs="Arial"/>
          <w:sz w:val="22"/>
          <w:szCs w:val="22"/>
        </w:rPr>
        <w:t>Develop approved solutions, including data integrations, validation, audit, reporting and monitoring</w:t>
      </w:r>
      <w:r w:rsidRPr="00AB5E21">
        <w:rPr>
          <w:rFonts w:ascii="PT Sans" w:hAnsi="PT Sans"/>
          <w:sz w:val="22"/>
          <w:szCs w:val="22"/>
        </w:rPr>
        <w:t xml:space="preserve">. </w:t>
      </w:r>
    </w:p>
    <w:p w14:paraId="6C334C9F" w14:textId="77777777" w:rsidR="00837B53" w:rsidRPr="00AB5E21" w:rsidRDefault="00837B53" w:rsidP="00DC6F4A">
      <w:pPr>
        <w:tabs>
          <w:tab w:val="left" w:pos="990"/>
        </w:tabs>
        <w:rPr>
          <w:rFonts w:ascii="PT Sans" w:hAnsi="PT Sans" w:cs="Arial"/>
          <w:sz w:val="22"/>
          <w:szCs w:val="22"/>
        </w:rPr>
      </w:pPr>
    </w:p>
    <w:p w14:paraId="451B81E0" w14:textId="66A2C207" w:rsidR="002F0371" w:rsidRPr="00AB5E21" w:rsidRDefault="008D21A4" w:rsidP="002F0371">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Determine testing requirements and test approach, and </w:t>
      </w:r>
      <w:r w:rsidR="00617419" w:rsidRPr="00AB5E21">
        <w:rPr>
          <w:rFonts w:ascii="PT Sans" w:hAnsi="PT Sans" w:cs="Arial"/>
          <w:sz w:val="22"/>
          <w:szCs w:val="22"/>
        </w:rPr>
        <w:t xml:space="preserve">complete </w:t>
      </w:r>
      <w:r w:rsidR="002F0371" w:rsidRPr="00AB5E21">
        <w:rPr>
          <w:rFonts w:ascii="PT Sans" w:hAnsi="PT Sans" w:cs="Arial"/>
          <w:sz w:val="22"/>
          <w:szCs w:val="22"/>
        </w:rPr>
        <w:t>testing</w:t>
      </w:r>
      <w:r w:rsidR="00AF42C7" w:rsidRPr="00AB5E21">
        <w:rPr>
          <w:rFonts w:ascii="PT Sans" w:hAnsi="PT Sans" w:cs="Arial"/>
          <w:sz w:val="22"/>
          <w:szCs w:val="22"/>
        </w:rPr>
        <w:t xml:space="preserve"> of </w:t>
      </w:r>
      <w:r w:rsidR="00681718" w:rsidRPr="00AB5E21">
        <w:rPr>
          <w:rFonts w:ascii="PT Sans" w:hAnsi="PT Sans" w:cs="Arial"/>
          <w:sz w:val="22"/>
          <w:szCs w:val="22"/>
        </w:rPr>
        <w:t xml:space="preserve">integration </w:t>
      </w:r>
      <w:r w:rsidR="00AF42C7" w:rsidRPr="00AB5E21">
        <w:rPr>
          <w:rFonts w:ascii="PT Sans" w:hAnsi="PT Sans" w:cs="Arial"/>
          <w:sz w:val="22"/>
          <w:szCs w:val="22"/>
        </w:rPr>
        <w:t>developments. Liaise with the IT Test Team to plan UAT</w:t>
      </w:r>
      <w:r w:rsidR="00457D5B" w:rsidRPr="00AB5E21">
        <w:rPr>
          <w:rFonts w:ascii="PT Sans" w:hAnsi="PT Sans" w:cs="Arial"/>
          <w:sz w:val="22"/>
          <w:szCs w:val="22"/>
        </w:rPr>
        <w:t>.</w:t>
      </w:r>
    </w:p>
    <w:p w14:paraId="31FEB9C1" w14:textId="77777777" w:rsidR="00105616" w:rsidRPr="00AB5E21" w:rsidRDefault="00105616" w:rsidP="00681718">
      <w:pPr>
        <w:tabs>
          <w:tab w:val="left" w:pos="990"/>
        </w:tabs>
        <w:rPr>
          <w:rFonts w:ascii="PT Sans" w:hAnsi="PT Sans" w:cs="Arial"/>
          <w:sz w:val="22"/>
          <w:szCs w:val="22"/>
        </w:rPr>
      </w:pPr>
    </w:p>
    <w:p w14:paraId="631EFD25" w14:textId="5730DEEA" w:rsidR="00F43E91" w:rsidRPr="00AB5E21" w:rsidRDefault="00225827" w:rsidP="002C0754">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Manage </w:t>
      </w:r>
      <w:r w:rsidR="007706D4" w:rsidRPr="00AB5E21">
        <w:rPr>
          <w:rFonts w:ascii="PT Sans" w:hAnsi="PT Sans" w:cs="Arial"/>
          <w:sz w:val="22"/>
          <w:szCs w:val="22"/>
        </w:rPr>
        <w:t>integration</w:t>
      </w:r>
      <w:r w:rsidR="00272B72" w:rsidRPr="00AB5E21">
        <w:rPr>
          <w:rFonts w:ascii="PT Sans" w:hAnsi="PT Sans" w:cs="Arial"/>
          <w:sz w:val="22"/>
          <w:szCs w:val="22"/>
        </w:rPr>
        <w:t xml:space="preserve"> developments</w:t>
      </w:r>
      <w:r w:rsidRPr="00AB5E21">
        <w:rPr>
          <w:rFonts w:ascii="PT Sans" w:hAnsi="PT Sans" w:cs="Arial"/>
          <w:sz w:val="22"/>
          <w:szCs w:val="22"/>
        </w:rPr>
        <w:t xml:space="preserve"> within the team</w:t>
      </w:r>
      <w:r w:rsidR="005A05CC" w:rsidRPr="00AB5E21">
        <w:rPr>
          <w:rFonts w:ascii="PT Sans" w:hAnsi="PT Sans" w:cs="Arial"/>
          <w:sz w:val="22"/>
          <w:szCs w:val="22"/>
        </w:rPr>
        <w:t xml:space="preserve">, including </w:t>
      </w:r>
      <w:r w:rsidR="00681718" w:rsidRPr="00AB5E21">
        <w:rPr>
          <w:rFonts w:ascii="PT Sans" w:hAnsi="PT Sans" w:cs="Arial"/>
          <w:sz w:val="22"/>
          <w:szCs w:val="22"/>
        </w:rPr>
        <w:t xml:space="preserve">collaborating </w:t>
      </w:r>
      <w:r w:rsidR="005A05CC" w:rsidRPr="00AB5E21">
        <w:rPr>
          <w:rFonts w:ascii="PT Sans" w:hAnsi="PT Sans" w:cs="Arial"/>
          <w:sz w:val="22"/>
          <w:szCs w:val="22"/>
        </w:rPr>
        <w:t xml:space="preserve">across teams and </w:t>
      </w:r>
      <w:r w:rsidR="005238E2" w:rsidRPr="00AB5E21">
        <w:rPr>
          <w:rFonts w:ascii="PT Sans" w:hAnsi="PT Sans" w:cs="Arial"/>
          <w:sz w:val="22"/>
          <w:szCs w:val="22"/>
        </w:rPr>
        <w:t xml:space="preserve">with </w:t>
      </w:r>
      <w:r w:rsidR="005A05CC" w:rsidRPr="00AB5E21">
        <w:rPr>
          <w:rFonts w:ascii="PT Sans" w:hAnsi="PT Sans" w:cs="Arial"/>
          <w:sz w:val="22"/>
          <w:szCs w:val="22"/>
        </w:rPr>
        <w:t xml:space="preserve">project managers, to meet timescales, quality metrics, service levels, </w:t>
      </w:r>
      <w:r w:rsidR="00681718" w:rsidRPr="00AB5E21">
        <w:rPr>
          <w:rFonts w:ascii="PT Sans" w:hAnsi="PT Sans" w:cs="Arial"/>
          <w:sz w:val="22"/>
          <w:szCs w:val="22"/>
        </w:rPr>
        <w:t>budgets,</w:t>
      </w:r>
      <w:r w:rsidR="005A05CC" w:rsidRPr="00AB5E21">
        <w:rPr>
          <w:rFonts w:ascii="PT Sans" w:hAnsi="PT Sans" w:cs="Arial"/>
          <w:sz w:val="22"/>
          <w:szCs w:val="22"/>
        </w:rPr>
        <w:t xml:space="preserve"> and resources</w:t>
      </w:r>
    </w:p>
    <w:p w14:paraId="36E2589F" w14:textId="77777777" w:rsidR="00F43E91" w:rsidRPr="00AB5E21" w:rsidRDefault="00F43E91" w:rsidP="00F43E91">
      <w:pPr>
        <w:pStyle w:val="ListParagraph"/>
        <w:rPr>
          <w:rFonts w:ascii="PT Sans" w:hAnsi="PT Sans" w:cs="Arial"/>
          <w:sz w:val="22"/>
          <w:szCs w:val="22"/>
        </w:rPr>
      </w:pPr>
    </w:p>
    <w:p w14:paraId="3FAC76F7" w14:textId="7F18F81F" w:rsidR="00703F30" w:rsidRPr="00AB5E21" w:rsidRDefault="00D9119C" w:rsidP="00703F30">
      <w:pPr>
        <w:numPr>
          <w:ilvl w:val="0"/>
          <w:numId w:val="4"/>
        </w:numPr>
        <w:tabs>
          <w:tab w:val="left" w:pos="990"/>
        </w:tabs>
        <w:rPr>
          <w:rFonts w:ascii="PT Sans" w:hAnsi="PT Sans" w:cs="Arial"/>
          <w:sz w:val="22"/>
          <w:szCs w:val="22"/>
        </w:rPr>
      </w:pPr>
      <w:r w:rsidRPr="00AB5E21">
        <w:rPr>
          <w:rFonts w:ascii="PT Sans" w:hAnsi="PT Sans"/>
          <w:sz w:val="22"/>
          <w:szCs w:val="22"/>
        </w:rPr>
        <w:t xml:space="preserve">Deploy </w:t>
      </w:r>
      <w:r w:rsidR="00666B2F" w:rsidRPr="00AB5E21">
        <w:rPr>
          <w:rFonts w:ascii="PT Sans" w:hAnsi="PT Sans"/>
          <w:sz w:val="22"/>
          <w:szCs w:val="22"/>
        </w:rPr>
        <w:t xml:space="preserve">new </w:t>
      </w:r>
      <w:r w:rsidR="00F43E91" w:rsidRPr="00AB5E21">
        <w:rPr>
          <w:rFonts w:ascii="PT Sans" w:hAnsi="PT Sans"/>
          <w:sz w:val="22"/>
          <w:szCs w:val="22"/>
        </w:rPr>
        <w:t xml:space="preserve">and amended </w:t>
      </w:r>
      <w:r w:rsidRPr="00AB5E21">
        <w:rPr>
          <w:rFonts w:ascii="PT Sans" w:hAnsi="PT Sans"/>
          <w:sz w:val="22"/>
          <w:szCs w:val="22"/>
        </w:rPr>
        <w:t>data integration services carefully and accurately, to</w:t>
      </w:r>
      <w:r w:rsidR="00F43E91" w:rsidRPr="00AB5E21">
        <w:rPr>
          <w:rFonts w:ascii="PT Sans" w:hAnsi="PT Sans"/>
          <w:sz w:val="22"/>
          <w:szCs w:val="22"/>
        </w:rPr>
        <w:t xml:space="preserve"> </w:t>
      </w:r>
      <w:r w:rsidRPr="00AB5E21">
        <w:rPr>
          <w:rFonts w:ascii="PT Sans" w:hAnsi="PT Sans"/>
          <w:sz w:val="22"/>
          <w:szCs w:val="22"/>
        </w:rPr>
        <w:t>minimise</w:t>
      </w:r>
      <w:r w:rsidR="00F43E91" w:rsidRPr="00AB5E21">
        <w:rPr>
          <w:rFonts w:ascii="PT Sans" w:hAnsi="PT Sans"/>
          <w:sz w:val="22"/>
          <w:szCs w:val="22"/>
        </w:rPr>
        <w:t xml:space="preserve"> </w:t>
      </w:r>
      <w:r w:rsidRPr="00AB5E21">
        <w:rPr>
          <w:rFonts w:ascii="PT Sans" w:hAnsi="PT Sans"/>
          <w:sz w:val="22"/>
          <w:szCs w:val="22"/>
        </w:rPr>
        <w:t>service degradation</w:t>
      </w:r>
      <w:r w:rsidR="00267012" w:rsidRPr="00AB5E21">
        <w:rPr>
          <w:rFonts w:ascii="PT Sans" w:hAnsi="PT Sans"/>
          <w:sz w:val="22"/>
          <w:szCs w:val="22"/>
        </w:rPr>
        <w:t xml:space="preserve">.  Evaluate existing deployment mechanisms and improve where possible.  </w:t>
      </w:r>
    </w:p>
    <w:p w14:paraId="7E5A053D" w14:textId="77777777" w:rsidR="00703F30" w:rsidRPr="00AB5E21" w:rsidRDefault="00703F30" w:rsidP="00DC6F4A">
      <w:pPr>
        <w:tabs>
          <w:tab w:val="left" w:pos="990"/>
        </w:tabs>
        <w:ind w:left="360"/>
        <w:rPr>
          <w:rFonts w:ascii="PT Sans" w:hAnsi="PT Sans" w:cs="Arial"/>
          <w:sz w:val="22"/>
          <w:szCs w:val="22"/>
        </w:rPr>
      </w:pPr>
    </w:p>
    <w:p w14:paraId="4CB74B5B" w14:textId="5F3A4619" w:rsidR="009F0B93" w:rsidRPr="00AB5E21" w:rsidRDefault="00CC2F3E" w:rsidP="009F0B93">
      <w:pPr>
        <w:numPr>
          <w:ilvl w:val="0"/>
          <w:numId w:val="4"/>
        </w:numPr>
        <w:tabs>
          <w:tab w:val="left" w:pos="990"/>
        </w:tabs>
        <w:rPr>
          <w:rFonts w:ascii="PT Sans" w:hAnsi="PT Sans"/>
          <w:sz w:val="22"/>
          <w:szCs w:val="22"/>
        </w:rPr>
      </w:pPr>
      <w:r w:rsidRPr="00AB5E21">
        <w:rPr>
          <w:rFonts w:ascii="PT Sans" w:hAnsi="PT Sans"/>
          <w:sz w:val="22"/>
          <w:szCs w:val="22"/>
        </w:rPr>
        <w:t>Manage the response to Inci</w:t>
      </w:r>
      <w:r w:rsidR="005238E2" w:rsidRPr="00AB5E21">
        <w:rPr>
          <w:rFonts w:ascii="PT Sans" w:hAnsi="PT Sans"/>
          <w:sz w:val="22"/>
          <w:szCs w:val="22"/>
        </w:rPr>
        <w:t xml:space="preserve">dents and Problems affecting data integration services, </w:t>
      </w:r>
      <w:r w:rsidRPr="00AB5E21">
        <w:rPr>
          <w:rFonts w:ascii="PT Sans" w:hAnsi="PT Sans"/>
          <w:sz w:val="22"/>
          <w:szCs w:val="22"/>
        </w:rPr>
        <w:t>including evaluation, estimation, development, testing and implementation, ensuring the service provided meets or exceeds required Service Level Agreements (SLAs)</w:t>
      </w:r>
      <w:r w:rsidR="009F0B93" w:rsidRPr="00AB5E21">
        <w:rPr>
          <w:rFonts w:ascii="PT Sans" w:hAnsi="PT Sans"/>
          <w:sz w:val="22"/>
          <w:szCs w:val="22"/>
        </w:rPr>
        <w:t xml:space="preserve">.  </w:t>
      </w:r>
      <w:r w:rsidR="009F0B93" w:rsidRPr="00AB5E21">
        <w:rPr>
          <w:rFonts w:ascii="PT Sans" w:hAnsi="PT Sans" w:cs="Arial"/>
          <w:sz w:val="22"/>
          <w:szCs w:val="22"/>
        </w:rPr>
        <w:t xml:space="preserve">Proactively </w:t>
      </w:r>
      <w:r w:rsidR="0029214E" w:rsidRPr="00AB5E21">
        <w:rPr>
          <w:rFonts w:ascii="PT Sans" w:hAnsi="PT Sans" w:cs="Arial"/>
          <w:sz w:val="22"/>
          <w:szCs w:val="22"/>
        </w:rPr>
        <w:t xml:space="preserve">evaluate, </w:t>
      </w:r>
      <w:r w:rsidR="00C20CDE" w:rsidRPr="00AB5E21">
        <w:rPr>
          <w:rFonts w:ascii="PT Sans" w:hAnsi="PT Sans" w:cs="Arial"/>
          <w:sz w:val="22"/>
          <w:szCs w:val="22"/>
        </w:rPr>
        <w:t>improve,</w:t>
      </w:r>
      <w:r w:rsidR="009F0B93" w:rsidRPr="00AB5E21">
        <w:rPr>
          <w:rFonts w:ascii="PT Sans" w:hAnsi="PT Sans" w:cs="Arial"/>
          <w:sz w:val="22"/>
          <w:szCs w:val="22"/>
        </w:rPr>
        <w:t xml:space="preserve"> and simplify support tasks.</w:t>
      </w:r>
    </w:p>
    <w:p w14:paraId="61596F60" w14:textId="77777777" w:rsidR="005238E2" w:rsidRPr="00AB5E21" w:rsidRDefault="005238E2" w:rsidP="00DC6F4A">
      <w:pPr>
        <w:tabs>
          <w:tab w:val="left" w:pos="990"/>
        </w:tabs>
        <w:ind w:left="360"/>
        <w:rPr>
          <w:rFonts w:ascii="PT Sans" w:hAnsi="PT Sans" w:cs="Arial"/>
          <w:sz w:val="22"/>
          <w:szCs w:val="22"/>
        </w:rPr>
      </w:pPr>
    </w:p>
    <w:p w14:paraId="79F4999A" w14:textId="518309C2" w:rsidR="00681718" w:rsidRPr="00AB5E21" w:rsidRDefault="00681718" w:rsidP="00681718">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Contribute to </w:t>
      </w:r>
      <w:r w:rsidR="00F7039E" w:rsidRPr="00AB5E21">
        <w:rPr>
          <w:rFonts w:ascii="PT Sans" w:hAnsi="PT Sans" w:cs="Arial"/>
          <w:sz w:val="22"/>
          <w:szCs w:val="22"/>
        </w:rPr>
        <w:t xml:space="preserve">all </w:t>
      </w:r>
      <w:r w:rsidRPr="00AB5E21">
        <w:rPr>
          <w:rFonts w:ascii="PT Sans" w:hAnsi="PT Sans" w:cs="Arial"/>
          <w:sz w:val="22"/>
          <w:szCs w:val="22"/>
        </w:rPr>
        <w:t xml:space="preserve">aspects of a development delivery, including business case development, estimating, </w:t>
      </w:r>
      <w:r w:rsidR="00FE026C" w:rsidRPr="00AB5E21">
        <w:rPr>
          <w:rFonts w:ascii="PT Sans" w:hAnsi="PT Sans" w:cs="Arial"/>
          <w:sz w:val="22"/>
          <w:szCs w:val="22"/>
        </w:rPr>
        <w:t xml:space="preserve">establishing/agreeing requirements, </w:t>
      </w:r>
      <w:r w:rsidRPr="00AB5E21">
        <w:rPr>
          <w:rFonts w:ascii="PT Sans" w:hAnsi="PT Sans" w:cs="Arial"/>
          <w:sz w:val="22"/>
          <w:szCs w:val="22"/>
        </w:rPr>
        <w:t xml:space="preserve">planning, risk/issue management, communications, test management, client engagement, and service transition. </w:t>
      </w:r>
    </w:p>
    <w:p w14:paraId="61850C4F" w14:textId="77777777" w:rsidR="00225827" w:rsidRPr="00AB5E21" w:rsidRDefault="00225827" w:rsidP="00225827">
      <w:pPr>
        <w:tabs>
          <w:tab w:val="left" w:pos="990"/>
        </w:tabs>
        <w:rPr>
          <w:rFonts w:ascii="PT Sans" w:hAnsi="PT Sans" w:cs="Arial"/>
          <w:sz w:val="22"/>
          <w:szCs w:val="22"/>
        </w:rPr>
      </w:pPr>
    </w:p>
    <w:p w14:paraId="4A69F58B" w14:textId="77AA3D3A" w:rsidR="00962CB1" w:rsidRPr="00AB5E21" w:rsidRDefault="008E7EB8" w:rsidP="002C0754">
      <w:pPr>
        <w:numPr>
          <w:ilvl w:val="0"/>
          <w:numId w:val="4"/>
        </w:numPr>
        <w:tabs>
          <w:tab w:val="left" w:pos="990"/>
        </w:tabs>
        <w:rPr>
          <w:rFonts w:ascii="PT Sans" w:hAnsi="PT Sans" w:cs="Arial"/>
          <w:sz w:val="22"/>
          <w:szCs w:val="22"/>
        </w:rPr>
      </w:pPr>
      <w:r w:rsidRPr="00AB5E21">
        <w:rPr>
          <w:rFonts w:ascii="PT Sans" w:hAnsi="PT Sans" w:cs="Arial"/>
          <w:sz w:val="22"/>
          <w:szCs w:val="22"/>
        </w:rPr>
        <w:t>Identify</w:t>
      </w:r>
      <w:r w:rsidR="00962CB1" w:rsidRPr="00AB5E21">
        <w:rPr>
          <w:rFonts w:ascii="PT Sans" w:hAnsi="PT Sans" w:cs="Arial"/>
          <w:sz w:val="22"/>
          <w:szCs w:val="22"/>
        </w:rPr>
        <w:t xml:space="preserve"> </w:t>
      </w:r>
      <w:r w:rsidR="003D79DC" w:rsidRPr="00AB5E21">
        <w:rPr>
          <w:rFonts w:ascii="PT Sans" w:hAnsi="PT Sans" w:cs="Arial"/>
          <w:sz w:val="22"/>
          <w:szCs w:val="22"/>
        </w:rPr>
        <w:t xml:space="preserve">and assess </w:t>
      </w:r>
      <w:r w:rsidR="00962CB1" w:rsidRPr="00AB5E21">
        <w:rPr>
          <w:rFonts w:ascii="PT Sans" w:hAnsi="PT Sans" w:cs="Arial"/>
          <w:sz w:val="22"/>
          <w:szCs w:val="22"/>
        </w:rPr>
        <w:t xml:space="preserve">risks and issues, communicating </w:t>
      </w:r>
      <w:r w:rsidRPr="00AB5E21">
        <w:rPr>
          <w:rFonts w:ascii="PT Sans" w:hAnsi="PT Sans" w:cs="Arial"/>
          <w:sz w:val="22"/>
          <w:szCs w:val="22"/>
        </w:rPr>
        <w:t>these to appropriate technical and project managers</w:t>
      </w:r>
      <w:r w:rsidR="00962CB1" w:rsidRPr="00AB5E21">
        <w:rPr>
          <w:rFonts w:ascii="PT Sans" w:hAnsi="PT Sans" w:cs="Arial"/>
          <w:sz w:val="22"/>
          <w:szCs w:val="22"/>
        </w:rPr>
        <w:t>.</w:t>
      </w:r>
    </w:p>
    <w:p w14:paraId="44D98F9B" w14:textId="77777777" w:rsidR="005238E2" w:rsidRPr="00AB5E21" w:rsidRDefault="005238E2" w:rsidP="00A37445">
      <w:pPr>
        <w:rPr>
          <w:rFonts w:ascii="PT Sans" w:hAnsi="PT Sans" w:cs="Arial"/>
          <w:sz w:val="22"/>
          <w:szCs w:val="22"/>
        </w:rPr>
      </w:pPr>
    </w:p>
    <w:p w14:paraId="1229423E" w14:textId="3E3BD2F2" w:rsidR="0055616C" w:rsidRPr="00AB5E21" w:rsidRDefault="005238E2" w:rsidP="002B75D7">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Maintain and </w:t>
      </w:r>
      <w:r w:rsidR="000B4C63" w:rsidRPr="00AB5E21">
        <w:rPr>
          <w:rFonts w:ascii="PT Sans" w:hAnsi="PT Sans" w:cs="Arial"/>
          <w:sz w:val="22"/>
          <w:szCs w:val="22"/>
        </w:rPr>
        <w:t xml:space="preserve">grow </w:t>
      </w:r>
      <w:r w:rsidR="00FF05A5" w:rsidRPr="00AB5E21">
        <w:rPr>
          <w:rFonts w:ascii="PT Sans" w:hAnsi="PT Sans" w:cs="Arial"/>
          <w:sz w:val="22"/>
          <w:szCs w:val="22"/>
        </w:rPr>
        <w:t xml:space="preserve">specialist </w:t>
      </w:r>
      <w:r w:rsidR="00177485" w:rsidRPr="00AB5E21">
        <w:rPr>
          <w:rFonts w:ascii="PT Sans" w:hAnsi="PT Sans" w:cs="Arial"/>
          <w:sz w:val="22"/>
          <w:szCs w:val="22"/>
        </w:rPr>
        <w:t xml:space="preserve">knowledge of </w:t>
      </w:r>
      <w:r w:rsidR="0055616C" w:rsidRPr="00AB5E21">
        <w:rPr>
          <w:rFonts w:ascii="PT Sans" w:hAnsi="PT Sans" w:cs="Arial"/>
          <w:sz w:val="22"/>
          <w:szCs w:val="22"/>
        </w:rPr>
        <w:t xml:space="preserve">technologies, </w:t>
      </w:r>
      <w:r w:rsidR="00BF4149" w:rsidRPr="00AB5E21">
        <w:rPr>
          <w:rFonts w:ascii="PT Sans" w:hAnsi="PT Sans" w:cs="Arial"/>
          <w:sz w:val="22"/>
          <w:szCs w:val="22"/>
        </w:rPr>
        <w:t xml:space="preserve">integration </w:t>
      </w:r>
      <w:r w:rsidR="00176E12" w:rsidRPr="00AB5E21">
        <w:rPr>
          <w:rFonts w:ascii="PT Sans" w:hAnsi="PT Sans" w:cs="Arial"/>
          <w:sz w:val="22"/>
          <w:szCs w:val="22"/>
        </w:rPr>
        <w:t>principles</w:t>
      </w:r>
      <w:r w:rsidR="00D5366A" w:rsidRPr="00AB5E21">
        <w:rPr>
          <w:rFonts w:ascii="PT Sans" w:hAnsi="PT Sans" w:cs="Arial"/>
          <w:sz w:val="22"/>
          <w:szCs w:val="22"/>
        </w:rPr>
        <w:t xml:space="preserve">, </w:t>
      </w:r>
      <w:r w:rsidR="003F5D1A" w:rsidRPr="00AB5E21">
        <w:rPr>
          <w:rFonts w:ascii="PT Sans" w:hAnsi="PT Sans" w:cs="Arial"/>
          <w:sz w:val="22"/>
          <w:szCs w:val="22"/>
        </w:rPr>
        <w:t>tools,</w:t>
      </w:r>
      <w:r w:rsidR="00FE6385" w:rsidRPr="00AB5E21">
        <w:rPr>
          <w:rFonts w:ascii="PT Sans" w:hAnsi="PT Sans" w:cs="Arial"/>
          <w:sz w:val="22"/>
          <w:szCs w:val="22"/>
        </w:rPr>
        <w:t xml:space="preserve"> and </w:t>
      </w:r>
      <w:r w:rsidR="0055616C" w:rsidRPr="00AB5E21">
        <w:rPr>
          <w:rFonts w:ascii="PT Sans" w:hAnsi="PT Sans" w:cs="Arial"/>
          <w:sz w:val="22"/>
          <w:szCs w:val="22"/>
        </w:rPr>
        <w:t>integration</w:t>
      </w:r>
      <w:r w:rsidR="00FE6385" w:rsidRPr="00AB5E21">
        <w:rPr>
          <w:rFonts w:ascii="PT Sans" w:hAnsi="PT Sans" w:cs="Arial"/>
          <w:sz w:val="22"/>
          <w:szCs w:val="22"/>
        </w:rPr>
        <w:t xml:space="preserve"> services</w:t>
      </w:r>
      <w:r w:rsidR="0086421C" w:rsidRPr="00AB5E21">
        <w:rPr>
          <w:rFonts w:ascii="PT Sans" w:hAnsi="PT Sans" w:cs="Arial"/>
          <w:sz w:val="22"/>
          <w:szCs w:val="22"/>
        </w:rPr>
        <w:t>,</w:t>
      </w:r>
      <w:r w:rsidR="00FE6385" w:rsidRPr="00AB5E21">
        <w:rPr>
          <w:rFonts w:ascii="PT Sans" w:hAnsi="PT Sans" w:cs="Arial"/>
          <w:sz w:val="22"/>
          <w:szCs w:val="22"/>
        </w:rPr>
        <w:t xml:space="preserve"> </w:t>
      </w:r>
      <w:r w:rsidR="00457D5B" w:rsidRPr="00AB5E21">
        <w:rPr>
          <w:rFonts w:ascii="PT Sans" w:hAnsi="PT Sans" w:cs="Arial"/>
          <w:sz w:val="22"/>
          <w:szCs w:val="22"/>
        </w:rPr>
        <w:t xml:space="preserve">including </w:t>
      </w:r>
      <w:r w:rsidR="0055616C" w:rsidRPr="00AB5E21">
        <w:rPr>
          <w:rFonts w:ascii="PT Sans" w:hAnsi="PT Sans" w:cs="Arial"/>
          <w:sz w:val="22"/>
          <w:szCs w:val="22"/>
        </w:rPr>
        <w:t xml:space="preserve">but not limited to </w:t>
      </w:r>
      <w:r w:rsidR="00176653" w:rsidRPr="00AB5E21">
        <w:rPr>
          <w:rFonts w:ascii="PT Sans" w:hAnsi="PT Sans" w:cs="Arial"/>
          <w:sz w:val="22"/>
          <w:szCs w:val="22"/>
        </w:rPr>
        <w:t xml:space="preserve">Azure Logic Apps, Azure Functions, </w:t>
      </w:r>
      <w:r w:rsidR="00453620" w:rsidRPr="00AB5E21">
        <w:rPr>
          <w:rFonts w:ascii="PT Sans" w:hAnsi="PT Sans" w:cs="Arial"/>
          <w:sz w:val="22"/>
          <w:szCs w:val="22"/>
        </w:rPr>
        <w:t xml:space="preserve">Azure </w:t>
      </w:r>
      <w:r w:rsidR="00176653" w:rsidRPr="00AB5E21">
        <w:rPr>
          <w:rFonts w:ascii="PT Sans" w:hAnsi="PT Sans" w:cs="Arial"/>
          <w:sz w:val="22"/>
          <w:szCs w:val="22"/>
        </w:rPr>
        <w:t xml:space="preserve">Service Bus, </w:t>
      </w:r>
      <w:r w:rsidR="00013507" w:rsidRPr="00AB5E21">
        <w:rPr>
          <w:rFonts w:ascii="PT Sans" w:hAnsi="PT Sans" w:cs="Arial"/>
          <w:sz w:val="22"/>
          <w:szCs w:val="22"/>
        </w:rPr>
        <w:t xml:space="preserve">Web Services and API’s, </w:t>
      </w:r>
      <w:r w:rsidR="00176E12" w:rsidRPr="00AB5E21">
        <w:rPr>
          <w:rFonts w:ascii="PT Sans" w:hAnsi="PT Sans" w:cs="Arial"/>
          <w:sz w:val="22"/>
          <w:szCs w:val="22"/>
        </w:rPr>
        <w:t xml:space="preserve">SSIS, </w:t>
      </w:r>
      <w:r w:rsidR="00453620" w:rsidRPr="00AB5E21">
        <w:rPr>
          <w:rFonts w:ascii="PT Sans" w:hAnsi="PT Sans" w:cs="Arial"/>
          <w:sz w:val="22"/>
          <w:szCs w:val="22"/>
        </w:rPr>
        <w:t xml:space="preserve">JSON, </w:t>
      </w:r>
      <w:r w:rsidR="0055616C" w:rsidRPr="00AB5E21">
        <w:rPr>
          <w:rFonts w:ascii="PT Sans" w:hAnsi="PT Sans" w:cs="Arial"/>
          <w:sz w:val="22"/>
          <w:szCs w:val="22"/>
        </w:rPr>
        <w:t>XML, XSD, XSLT and SQL.</w:t>
      </w:r>
      <w:r w:rsidR="008D0BCF" w:rsidRPr="00AB5E21">
        <w:rPr>
          <w:rFonts w:ascii="PT Sans" w:hAnsi="PT Sans" w:cs="Arial"/>
          <w:sz w:val="22"/>
          <w:szCs w:val="22"/>
        </w:rPr>
        <w:t xml:space="preserve">   Identify and promote how these technologies might benefit the Team</w:t>
      </w:r>
      <w:r w:rsidR="00AE0717" w:rsidRPr="00AB5E21">
        <w:rPr>
          <w:rFonts w:ascii="PT Sans" w:hAnsi="PT Sans" w:cs="Arial"/>
          <w:sz w:val="22"/>
          <w:szCs w:val="22"/>
        </w:rPr>
        <w:t xml:space="preserve"> and project delivery</w:t>
      </w:r>
      <w:r w:rsidR="008D0BCF" w:rsidRPr="00AB5E21">
        <w:rPr>
          <w:rFonts w:ascii="PT Sans" w:hAnsi="PT Sans" w:cs="Arial"/>
          <w:sz w:val="22"/>
          <w:szCs w:val="22"/>
        </w:rPr>
        <w:t>.</w:t>
      </w:r>
    </w:p>
    <w:p w14:paraId="53DF0A6E" w14:textId="77777777" w:rsidR="0055616C" w:rsidRPr="00AB5E21" w:rsidRDefault="0055616C" w:rsidP="005741B0">
      <w:pPr>
        <w:tabs>
          <w:tab w:val="left" w:pos="990"/>
        </w:tabs>
        <w:ind w:left="360"/>
        <w:rPr>
          <w:rFonts w:ascii="PT Sans" w:hAnsi="PT Sans" w:cs="Arial"/>
          <w:sz w:val="22"/>
          <w:szCs w:val="22"/>
        </w:rPr>
      </w:pPr>
    </w:p>
    <w:p w14:paraId="2EA009DC" w14:textId="6823CB74" w:rsidR="00FE6385" w:rsidRPr="00AB5E21" w:rsidRDefault="00AF3FC5" w:rsidP="002B75D7">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Proactively </w:t>
      </w:r>
      <w:r w:rsidR="00106470" w:rsidRPr="00AB5E21">
        <w:rPr>
          <w:rFonts w:ascii="PT Sans" w:hAnsi="PT Sans" w:cs="Arial"/>
          <w:sz w:val="22"/>
          <w:szCs w:val="22"/>
        </w:rPr>
        <w:t>r</w:t>
      </w:r>
      <w:r w:rsidR="00FE6385" w:rsidRPr="00AB5E21">
        <w:rPr>
          <w:rFonts w:ascii="PT Sans" w:hAnsi="PT Sans" w:cs="Arial"/>
          <w:sz w:val="22"/>
          <w:szCs w:val="22"/>
        </w:rPr>
        <w:t xml:space="preserve">eview and </w:t>
      </w:r>
      <w:r w:rsidR="0055616C" w:rsidRPr="00AB5E21">
        <w:rPr>
          <w:rFonts w:ascii="PT Sans" w:hAnsi="PT Sans" w:cs="Arial"/>
          <w:sz w:val="22"/>
          <w:szCs w:val="22"/>
        </w:rPr>
        <w:t>evaluate</w:t>
      </w:r>
      <w:r w:rsidR="00FE6385" w:rsidRPr="00AB5E21">
        <w:rPr>
          <w:rFonts w:ascii="PT Sans" w:hAnsi="PT Sans" w:cs="Arial"/>
          <w:sz w:val="22"/>
          <w:szCs w:val="22"/>
        </w:rPr>
        <w:t xml:space="preserve"> emerging technologies</w:t>
      </w:r>
      <w:r w:rsidR="0055616C" w:rsidRPr="00AB5E21">
        <w:rPr>
          <w:rFonts w:ascii="PT Sans" w:hAnsi="PT Sans" w:cs="Arial"/>
          <w:sz w:val="22"/>
          <w:szCs w:val="22"/>
        </w:rPr>
        <w:t xml:space="preserve"> </w:t>
      </w:r>
      <w:r w:rsidR="00176E12" w:rsidRPr="00AB5E21">
        <w:rPr>
          <w:rFonts w:ascii="PT Sans" w:hAnsi="PT Sans" w:cs="Arial"/>
          <w:sz w:val="22"/>
          <w:szCs w:val="22"/>
        </w:rPr>
        <w:t>with</w:t>
      </w:r>
      <w:r w:rsidR="0055616C" w:rsidRPr="00AB5E21">
        <w:rPr>
          <w:rFonts w:ascii="PT Sans" w:hAnsi="PT Sans" w:cs="Arial"/>
          <w:sz w:val="22"/>
          <w:szCs w:val="22"/>
        </w:rPr>
        <w:t xml:space="preserve">in </w:t>
      </w:r>
      <w:r w:rsidR="00176E12" w:rsidRPr="00AB5E21">
        <w:rPr>
          <w:rFonts w:ascii="PT Sans" w:hAnsi="PT Sans" w:cs="Arial"/>
          <w:sz w:val="22"/>
          <w:szCs w:val="22"/>
        </w:rPr>
        <w:t xml:space="preserve">the </w:t>
      </w:r>
      <w:r w:rsidR="000B4C63" w:rsidRPr="00AB5E21">
        <w:rPr>
          <w:rFonts w:ascii="PT Sans" w:hAnsi="PT Sans" w:cs="Arial"/>
          <w:sz w:val="22"/>
          <w:szCs w:val="22"/>
        </w:rPr>
        <w:t>field</w:t>
      </w:r>
      <w:r w:rsidR="00176E12" w:rsidRPr="00AB5E21">
        <w:rPr>
          <w:rFonts w:ascii="PT Sans" w:hAnsi="PT Sans" w:cs="Arial"/>
          <w:sz w:val="22"/>
          <w:szCs w:val="22"/>
        </w:rPr>
        <w:t>s</w:t>
      </w:r>
      <w:r w:rsidR="000B4C63" w:rsidRPr="00AB5E21">
        <w:rPr>
          <w:rFonts w:ascii="PT Sans" w:hAnsi="PT Sans" w:cs="Arial"/>
          <w:sz w:val="22"/>
          <w:szCs w:val="22"/>
        </w:rPr>
        <w:t xml:space="preserve"> of </w:t>
      </w:r>
      <w:r w:rsidR="0055616C" w:rsidRPr="00AB5E21">
        <w:rPr>
          <w:rFonts w:ascii="PT Sans" w:hAnsi="PT Sans" w:cs="Arial"/>
          <w:sz w:val="22"/>
          <w:szCs w:val="22"/>
        </w:rPr>
        <w:t>data int</w:t>
      </w:r>
      <w:r w:rsidR="00FF1F17" w:rsidRPr="00AB5E21">
        <w:rPr>
          <w:rFonts w:ascii="PT Sans" w:hAnsi="PT Sans" w:cs="Arial"/>
          <w:sz w:val="22"/>
          <w:szCs w:val="22"/>
        </w:rPr>
        <w:t>erfacing and integration</w:t>
      </w:r>
      <w:r w:rsidR="00FE6385" w:rsidRPr="00AB5E21">
        <w:rPr>
          <w:rFonts w:ascii="PT Sans" w:hAnsi="PT Sans" w:cs="Arial"/>
          <w:sz w:val="22"/>
          <w:szCs w:val="22"/>
        </w:rPr>
        <w:t>.</w:t>
      </w:r>
      <w:r w:rsidR="00FE026C" w:rsidRPr="00AB5E21">
        <w:rPr>
          <w:rFonts w:ascii="PT Sans" w:hAnsi="PT Sans" w:cs="Arial"/>
          <w:color w:val="C00000"/>
          <w:sz w:val="22"/>
          <w:szCs w:val="22"/>
        </w:rPr>
        <w:t xml:space="preserve">   </w:t>
      </w:r>
      <w:r w:rsidR="00FE026C" w:rsidRPr="00AB5E21">
        <w:rPr>
          <w:rFonts w:ascii="PT Sans" w:hAnsi="PT Sans" w:cs="Arial"/>
          <w:sz w:val="22"/>
          <w:szCs w:val="22"/>
        </w:rPr>
        <w:t>Identify improvements to existing data integrations, design</w:t>
      </w:r>
      <w:r w:rsidR="00FD3BB5" w:rsidRPr="00AB5E21">
        <w:rPr>
          <w:rFonts w:ascii="PT Sans" w:hAnsi="PT Sans" w:cs="Arial"/>
          <w:sz w:val="22"/>
          <w:szCs w:val="22"/>
        </w:rPr>
        <w:t xml:space="preserve"> patterns</w:t>
      </w:r>
      <w:r w:rsidR="00FE026C" w:rsidRPr="00AB5E21">
        <w:rPr>
          <w:rFonts w:ascii="PT Sans" w:hAnsi="PT Sans" w:cs="Arial"/>
          <w:sz w:val="22"/>
          <w:szCs w:val="22"/>
        </w:rPr>
        <w:t xml:space="preserve"> and development processes.</w:t>
      </w:r>
    </w:p>
    <w:p w14:paraId="419633FB" w14:textId="77777777" w:rsidR="00AF3FC5" w:rsidRPr="00AB5E21" w:rsidRDefault="00AF3FC5" w:rsidP="00DC6F4A">
      <w:pPr>
        <w:pStyle w:val="ListParagraph"/>
        <w:rPr>
          <w:rFonts w:ascii="PT Sans" w:hAnsi="PT Sans" w:cs="Arial"/>
          <w:sz w:val="22"/>
          <w:szCs w:val="22"/>
        </w:rPr>
      </w:pPr>
    </w:p>
    <w:p w14:paraId="4FF693F0" w14:textId="0EEA92FC" w:rsidR="00AF3FC5" w:rsidRPr="00AB5E21" w:rsidRDefault="00AF3FC5" w:rsidP="002B75D7">
      <w:pPr>
        <w:numPr>
          <w:ilvl w:val="0"/>
          <w:numId w:val="4"/>
        </w:numPr>
        <w:tabs>
          <w:tab w:val="left" w:pos="990"/>
        </w:tabs>
        <w:rPr>
          <w:rFonts w:ascii="PT Sans" w:hAnsi="PT Sans" w:cs="Arial"/>
          <w:sz w:val="22"/>
          <w:szCs w:val="22"/>
        </w:rPr>
      </w:pPr>
      <w:r w:rsidRPr="00AB5E21">
        <w:rPr>
          <w:rFonts w:ascii="PT Sans" w:hAnsi="PT Sans" w:cs="Arial"/>
          <w:sz w:val="22"/>
          <w:szCs w:val="22"/>
        </w:rPr>
        <w:t>Provide support, coaching and mentoring for other members of the Data Interfaces Team.</w:t>
      </w:r>
    </w:p>
    <w:p w14:paraId="4CA705FA" w14:textId="77777777" w:rsidR="00105616" w:rsidRPr="00AB5E21" w:rsidRDefault="00105616" w:rsidP="005741B0">
      <w:pPr>
        <w:tabs>
          <w:tab w:val="left" w:pos="990"/>
        </w:tabs>
        <w:ind w:left="360"/>
        <w:rPr>
          <w:rFonts w:ascii="PT Sans" w:hAnsi="PT Sans" w:cs="Arial"/>
          <w:sz w:val="22"/>
          <w:szCs w:val="22"/>
        </w:rPr>
      </w:pPr>
    </w:p>
    <w:p w14:paraId="3E9D257B" w14:textId="7D8694D1" w:rsidR="00FE6385" w:rsidRPr="00AB5E21" w:rsidRDefault="00FE6385" w:rsidP="00007361">
      <w:pPr>
        <w:numPr>
          <w:ilvl w:val="0"/>
          <w:numId w:val="4"/>
        </w:numPr>
        <w:tabs>
          <w:tab w:val="left" w:pos="990"/>
        </w:tabs>
        <w:rPr>
          <w:rFonts w:ascii="PT Sans" w:hAnsi="PT Sans" w:cs="Arial"/>
          <w:sz w:val="22"/>
          <w:szCs w:val="22"/>
        </w:rPr>
      </w:pPr>
      <w:r w:rsidRPr="00AB5E21">
        <w:rPr>
          <w:rFonts w:ascii="PT Sans" w:hAnsi="PT Sans" w:cs="Arial"/>
          <w:sz w:val="22"/>
          <w:szCs w:val="22"/>
        </w:rPr>
        <w:lastRenderedPageBreak/>
        <w:t xml:space="preserve">Build active networks with peers across the University and the HE sector, and with </w:t>
      </w:r>
      <w:r w:rsidR="004675A3" w:rsidRPr="00AB5E21">
        <w:rPr>
          <w:rFonts w:ascii="PT Sans" w:hAnsi="PT Sans" w:cs="Arial"/>
          <w:sz w:val="22"/>
          <w:szCs w:val="22"/>
        </w:rPr>
        <w:t>consultants/suppliers. R</w:t>
      </w:r>
      <w:r w:rsidRPr="00AB5E21">
        <w:rPr>
          <w:rFonts w:ascii="PT Sans" w:hAnsi="PT Sans" w:cs="Arial"/>
          <w:sz w:val="22"/>
          <w:szCs w:val="22"/>
        </w:rPr>
        <w:t>epresent the University in relevant user groups and professional bodies.</w:t>
      </w:r>
    </w:p>
    <w:p w14:paraId="7E742590" w14:textId="77777777" w:rsidR="00453620" w:rsidRPr="00AB5E21" w:rsidRDefault="00453620" w:rsidP="005238E2">
      <w:pPr>
        <w:tabs>
          <w:tab w:val="left" w:pos="990"/>
        </w:tabs>
        <w:rPr>
          <w:rFonts w:ascii="PT Sans" w:hAnsi="PT Sans" w:cs="Arial"/>
          <w:sz w:val="22"/>
          <w:szCs w:val="22"/>
        </w:rPr>
      </w:pPr>
    </w:p>
    <w:p w14:paraId="2AD2B07E" w14:textId="53B5733C" w:rsidR="00007361" w:rsidRPr="00AB5E21" w:rsidRDefault="00007361" w:rsidP="000230C5">
      <w:pPr>
        <w:numPr>
          <w:ilvl w:val="0"/>
          <w:numId w:val="4"/>
        </w:numPr>
        <w:tabs>
          <w:tab w:val="left" w:pos="990"/>
        </w:tabs>
        <w:rPr>
          <w:rFonts w:ascii="PT Sans" w:hAnsi="PT Sans" w:cs="Arial"/>
          <w:sz w:val="22"/>
          <w:szCs w:val="22"/>
        </w:rPr>
      </w:pPr>
      <w:r w:rsidRPr="00AB5E21">
        <w:rPr>
          <w:rFonts w:ascii="PT Sans" w:hAnsi="PT Sans" w:cs="Arial"/>
          <w:sz w:val="22"/>
          <w:szCs w:val="22"/>
        </w:rPr>
        <w:t>Maintain a current knowledge of legislation appropriate to information systems, such as data</w:t>
      </w:r>
      <w:r w:rsidR="00E84817" w:rsidRPr="00AB5E21">
        <w:rPr>
          <w:rFonts w:ascii="PT Sans" w:hAnsi="PT Sans" w:cs="Arial"/>
          <w:sz w:val="22"/>
          <w:szCs w:val="22"/>
        </w:rPr>
        <w:t xml:space="preserve"> protection and computer misuse, and ensure that systems design</w:t>
      </w:r>
      <w:r w:rsidR="007B7149" w:rsidRPr="00AB5E21">
        <w:rPr>
          <w:rFonts w:ascii="PT Sans" w:hAnsi="PT Sans" w:cs="Arial"/>
          <w:sz w:val="22"/>
          <w:szCs w:val="22"/>
        </w:rPr>
        <w:t xml:space="preserve"> and development</w:t>
      </w:r>
      <w:r w:rsidR="00E84817" w:rsidRPr="00AB5E21">
        <w:rPr>
          <w:rFonts w:ascii="PT Sans" w:hAnsi="PT Sans" w:cs="Arial"/>
          <w:sz w:val="22"/>
          <w:szCs w:val="22"/>
        </w:rPr>
        <w:t xml:space="preserve"> incorporates required policy and approach.</w:t>
      </w:r>
    </w:p>
    <w:p w14:paraId="2B852597" w14:textId="77777777" w:rsidR="005238E2" w:rsidRPr="00AB5E21" w:rsidRDefault="005238E2" w:rsidP="005238E2">
      <w:pPr>
        <w:pStyle w:val="ListParagraph"/>
        <w:rPr>
          <w:rFonts w:ascii="PT Sans" w:hAnsi="PT Sans" w:cs="Arial"/>
          <w:sz w:val="22"/>
          <w:szCs w:val="22"/>
        </w:rPr>
      </w:pPr>
    </w:p>
    <w:p w14:paraId="5CBA8432" w14:textId="7C2E42A9" w:rsidR="005238E2" w:rsidRPr="00AB5E21" w:rsidRDefault="005238E2" w:rsidP="005238E2">
      <w:pPr>
        <w:numPr>
          <w:ilvl w:val="0"/>
          <w:numId w:val="4"/>
        </w:numPr>
        <w:tabs>
          <w:tab w:val="left" w:pos="990"/>
        </w:tabs>
        <w:rPr>
          <w:rFonts w:ascii="PT Sans" w:hAnsi="PT Sans" w:cs="Arial"/>
          <w:sz w:val="22"/>
          <w:szCs w:val="22"/>
        </w:rPr>
      </w:pPr>
      <w:r w:rsidRPr="00AB5E21">
        <w:rPr>
          <w:rFonts w:ascii="PT Sans" w:hAnsi="PT Sans" w:cs="Arial"/>
          <w:sz w:val="22"/>
          <w:szCs w:val="22"/>
        </w:rPr>
        <w:t>Maintain a personal and professional development plan as agreed with the line manager.</w:t>
      </w:r>
    </w:p>
    <w:p w14:paraId="0BEF699C" w14:textId="77777777" w:rsidR="0073690E" w:rsidRPr="00AB5E21" w:rsidRDefault="0073690E" w:rsidP="00DC6F4A">
      <w:pPr>
        <w:pStyle w:val="ListParagraph"/>
        <w:rPr>
          <w:rFonts w:ascii="PT Sans" w:hAnsi="PT Sans" w:cs="Arial"/>
          <w:sz w:val="22"/>
          <w:szCs w:val="22"/>
        </w:rPr>
      </w:pPr>
    </w:p>
    <w:p w14:paraId="7DFF1860" w14:textId="77777777" w:rsidR="00105390" w:rsidRPr="00AB5E21" w:rsidRDefault="0073690E" w:rsidP="00917061">
      <w:pPr>
        <w:numPr>
          <w:ilvl w:val="0"/>
          <w:numId w:val="4"/>
        </w:numPr>
        <w:tabs>
          <w:tab w:val="left" w:pos="990"/>
        </w:tabs>
        <w:rPr>
          <w:rFonts w:ascii="PT Sans" w:hAnsi="PT Sans" w:cs="Arial"/>
          <w:sz w:val="22"/>
          <w:szCs w:val="22"/>
        </w:rPr>
      </w:pPr>
      <w:r w:rsidRPr="00AB5E21">
        <w:rPr>
          <w:rFonts w:ascii="PT Sans" w:hAnsi="PT Sans" w:cs="Arial"/>
          <w:sz w:val="22"/>
          <w:szCs w:val="22"/>
        </w:rPr>
        <w:t>Deputise for the Data I</w:t>
      </w:r>
      <w:r w:rsidR="002A77AC" w:rsidRPr="00AB5E21">
        <w:rPr>
          <w:rFonts w:ascii="PT Sans" w:hAnsi="PT Sans" w:cs="Arial"/>
          <w:sz w:val="22"/>
          <w:szCs w:val="22"/>
        </w:rPr>
        <w:t>n</w:t>
      </w:r>
      <w:r w:rsidRPr="00AB5E21">
        <w:rPr>
          <w:rFonts w:ascii="PT Sans" w:hAnsi="PT Sans" w:cs="Arial"/>
          <w:sz w:val="22"/>
          <w:szCs w:val="22"/>
        </w:rPr>
        <w:t>terface Specialist as required.</w:t>
      </w:r>
      <w:r w:rsidR="00105390" w:rsidRPr="00AB5E21">
        <w:rPr>
          <w:rFonts w:ascii="PT Sans" w:hAnsi="PT Sans" w:cs="Arial"/>
          <w:sz w:val="22"/>
          <w:szCs w:val="22"/>
        </w:rPr>
        <w:t xml:space="preserve"> </w:t>
      </w:r>
    </w:p>
    <w:p w14:paraId="68A8D175" w14:textId="77777777" w:rsidR="00917061" w:rsidRPr="00AB5E21" w:rsidRDefault="00917061" w:rsidP="005E57F0">
      <w:pPr>
        <w:tabs>
          <w:tab w:val="left" w:pos="990"/>
        </w:tabs>
        <w:rPr>
          <w:rFonts w:ascii="PT Sans" w:hAnsi="PT Sans" w:cs="Arial"/>
          <w:sz w:val="22"/>
          <w:szCs w:val="22"/>
        </w:rPr>
      </w:pPr>
    </w:p>
    <w:p w14:paraId="7A379E09" w14:textId="41569EF2" w:rsidR="00917061" w:rsidRPr="00AB5E21" w:rsidRDefault="00105390" w:rsidP="00917061">
      <w:pPr>
        <w:numPr>
          <w:ilvl w:val="0"/>
          <w:numId w:val="4"/>
        </w:numPr>
        <w:tabs>
          <w:tab w:val="left" w:pos="990"/>
        </w:tabs>
        <w:rPr>
          <w:rFonts w:ascii="PT Sans" w:hAnsi="PT Sans" w:cs="Arial"/>
          <w:sz w:val="22"/>
          <w:szCs w:val="22"/>
        </w:rPr>
      </w:pPr>
      <w:r w:rsidRPr="00AB5E21">
        <w:rPr>
          <w:rFonts w:ascii="PT Sans" w:hAnsi="PT Sans" w:cs="Arial"/>
          <w:sz w:val="22"/>
          <w:szCs w:val="22"/>
        </w:rPr>
        <w:t>Familiarise yourself with, understand and follow the Principles, Policies, Processes, and Procedures of IT Services and the university. Be empowered to highlight non-compliance when identified.</w:t>
      </w:r>
    </w:p>
    <w:p w14:paraId="5BA1E26B" w14:textId="77777777" w:rsidR="00917061" w:rsidRPr="00AB5E21" w:rsidRDefault="00917061" w:rsidP="005E57F0">
      <w:pPr>
        <w:tabs>
          <w:tab w:val="left" w:pos="990"/>
        </w:tabs>
        <w:rPr>
          <w:rFonts w:ascii="PT Sans" w:hAnsi="PT Sans" w:cs="Arial"/>
          <w:sz w:val="22"/>
          <w:szCs w:val="22"/>
        </w:rPr>
      </w:pPr>
    </w:p>
    <w:p w14:paraId="500939DD" w14:textId="77777777" w:rsidR="00105390" w:rsidRPr="00AB5E21" w:rsidRDefault="00105390" w:rsidP="00917061">
      <w:pPr>
        <w:numPr>
          <w:ilvl w:val="0"/>
          <w:numId w:val="4"/>
        </w:numPr>
        <w:tabs>
          <w:tab w:val="left" w:pos="990"/>
        </w:tabs>
        <w:rPr>
          <w:rFonts w:ascii="PT Sans" w:hAnsi="PT Sans" w:cs="Arial"/>
          <w:sz w:val="22"/>
          <w:szCs w:val="22"/>
        </w:rPr>
      </w:pPr>
      <w:r w:rsidRPr="00AB5E21">
        <w:rPr>
          <w:rFonts w:ascii="PT Sans" w:hAnsi="PT Sans" w:cs="Arial"/>
          <w:sz w:val="22"/>
          <w:szCs w:val="22"/>
        </w:rPr>
        <w:t>Ensure that information and cyber security review and remediation is embedded within all IT work delivered to ensure that the university is protected against the ever-evolving cyber threat landscape.</w:t>
      </w:r>
    </w:p>
    <w:p w14:paraId="008A4B84" w14:textId="77777777" w:rsidR="00917061" w:rsidRPr="00AB5E21" w:rsidRDefault="00917061" w:rsidP="005E57F0">
      <w:pPr>
        <w:tabs>
          <w:tab w:val="left" w:pos="990"/>
        </w:tabs>
        <w:rPr>
          <w:rFonts w:ascii="PT Sans" w:hAnsi="PT Sans" w:cs="Arial"/>
          <w:sz w:val="22"/>
          <w:szCs w:val="22"/>
        </w:rPr>
      </w:pPr>
    </w:p>
    <w:p w14:paraId="0CFDC2B5" w14:textId="77777777" w:rsidR="00105390" w:rsidRPr="00AB5E21" w:rsidRDefault="00105390" w:rsidP="005E57F0">
      <w:pPr>
        <w:numPr>
          <w:ilvl w:val="0"/>
          <w:numId w:val="4"/>
        </w:numPr>
        <w:tabs>
          <w:tab w:val="left" w:pos="990"/>
        </w:tabs>
        <w:rPr>
          <w:rFonts w:ascii="PT Sans" w:hAnsi="PT Sans" w:cs="Arial"/>
          <w:sz w:val="22"/>
          <w:szCs w:val="22"/>
        </w:rPr>
      </w:pPr>
      <w:r w:rsidRPr="00AB5E21">
        <w:rPr>
          <w:rFonts w:ascii="PT Sans" w:hAnsi="PT Sans" w:cs="Arial"/>
          <w:sz w:val="22"/>
          <w:szCs w:val="22"/>
        </w:rPr>
        <w:t xml:space="preserve">Make excellent service experience the key component for all services, ensuring that the IT team are viewed as a trusted member of the university community.  </w:t>
      </w:r>
    </w:p>
    <w:p w14:paraId="15C043A2" w14:textId="7E23510C" w:rsidR="0073690E" w:rsidRPr="00AB5E21" w:rsidRDefault="0073690E" w:rsidP="005E57F0">
      <w:pPr>
        <w:tabs>
          <w:tab w:val="left" w:pos="990"/>
        </w:tabs>
        <w:rPr>
          <w:rFonts w:ascii="PT Sans" w:hAnsi="PT Sans" w:cs="Arial"/>
          <w:sz w:val="22"/>
          <w:szCs w:val="22"/>
        </w:rPr>
      </w:pPr>
    </w:p>
    <w:p w14:paraId="0EF55AFD" w14:textId="1CDC3938" w:rsidR="009E1BAE" w:rsidRPr="00AB5E21" w:rsidRDefault="00077CC9" w:rsidP="00AB5E21">
      <w:pPr>
        <w:ind w:right="-16"/>
        <w:rPr>
          <w:rFonts w:ascii="PT Sans" w:hAnsi="PT Sans" w:cs="Arial"/>
          <w:sz w:val="22"/>
          <w:szCs w:val="22"/>
        </w:rPr>
      </w:pPr>
      <w:r w:rsidRPr="00AB5E21">
        <w:rPr>
          <w:rFonts w:ascii="PT Sans" w:hAnsi="PT Sans" w:cs="Arial"/>
          <w:b/>
          <w:sz w:val="22"/>
          <w:szCs w:val="22"/>
          <w:u w:val="single"/>
        </w:rPr>
        <w:br w:type="page"/>
      </w:r>
    </w:p>
    <w:p w14:paraId="75B05228" w14:textId="77777777" w:rsidR="009E1BAE" w:rsidRPr="00AB5E21" w:rsidRDefault="009E1BAE" w:rsidP="009E1BAE">
      <w:pPr>
        <w:ind w:left="360" w:right="-16" w:hanging="360"/>
        <w:rPr>
          <w:rFonts w:ascii="PT Sans" w:hAnsi="PT Sans" w:cs="Arial"/>
          <w:sz w:val="22"/>
          <w:szCs w:val="22"/>
          <w:u w:val="single"/>
        </w:rPr>
      </w:pPr>
    </w:p>
    <w:p w14:paraId="084CB5DB" w14:textId="77777777" w:rsidR="009E1BAE" w:rsidRPr="00AB5E21" w:rsidRDefault="009E1BAE" w:rsidP="009E1BAE">
      <w:pPr>
        <w:ind w:right="-16"/>
        <w:rPr>
          <w:rFonts w:ascii="PT Sans" w:hAnsi="PT Sans" w:cs="Arial"/>
          <w:sz w:val="22"/>
          <w:szCs w:val="22"/>
          <w:u w:val="single"/>
        </w:rPr>
      </w:pPr>
      <w:r w:rsidRPr="00AB5E21">
        <w:rPr>
          <w:rFonts w:ascii="PT Sans" w:hAnsi="PT Sans" w:cs="Arial"/>
          <w:sz w:val="22"/>
          <w:szCs w:val="22"/>
          <w:u w:val="single"/>
        </w:rPr>
        <w:t xml:space="preserve">IT Services Dimensions </w:t>
      </w:r>
    </w:p>
    <w:p w14:paraId="01E946A3"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Over 100 people in IT Services, including established staff, those on fixed term contracts, and contractors.</w:t>
      </w:r>
    </w:p>
    <w:p w14:paraId="6D4797E8"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Overall ITS budget of approx. £15m per annum</w:t>
      </w:r>
    </w:p>
    <w:p w14:paraId="6E9B7E11"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40+ projects running at one time</w:t>
      </w:r>
    </w:p>
    <w:p w14:paraId="5E403A66"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Supporting 4000+ staff and 20,000+ students</w:t>
      </w:r>
    </w:p>
    <w:p w14:paraId="610D4E5E"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4,500 computers</w:t>
      </w:r>
    </w:p>
    <w:p w14:paraId="56845AE4"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Over 500 servers</w:t>
      </w:r>
    </w:p>
    <w:p w14:paraId="2E9FC880" w14:textId="77777777" w:rsidR="009E1BAE" w:rsidRPr="00AB5E21" w:rsidRDefault="009E1BAE" w:rsidP="009E1BAE">
      <w:pPr>
        <w:numPr>
          <w:ilvl w:val="0"/>
          <w:numId w:val="19"/>
        </w:numPr>
        <w:ind w:right="-16"/>
        <w:rPr>
          <w:rFonts w:ascii="PT Sans" w:hAnsi="PT Sans" w:cs="Arial"/>
          <w:sz w:val="22"/>
          <w:szCs w:val="22"/>
        </w:rPr>
      </w:pPr>
      <w:r w:rsidRPr="00AB5E21">
        <w:rPr>
          <w:rFonts w:ascii="PT Sans" w:hAnsi="PT Sans" w:cs="Arial"/>
          <w:sz w:val="22"/>
          <w:szCs w:val="22"/>
        </w:rPr>
        <w:t>1000+ applications</w:t>
      </w:r>
    </w:p>
    <w:p w14:paraId="42DBB103" w14:textId="77777777" w:rsidR="009E1BAE" w:rsidRPr="00AB5E21" w:rsidRDefault="009E1BAE" w:rsidP="009E1BAE">
      <w:pPr>
        <w:ind w:right="-16"/>
        <w:rPr>
          <w:rFonts w:ascii="PT Sans" w:hAnsi="PT Sans" w:cs="Arial"/>
          <w:sz w:val="22"/>
          <w:szCs w:val="22"/>
          <w:u w:val="single"/>
        </w:rPr>
      </w:pPr>
    </w:p>
    <w:p w14:paraId="0122AA1E" w14:textId="77777777" w:rsidR="009E1BAE" w:rsidRPr="00AB5E21" w:rsidRDefault="009E1BAE" w:rsidP="009E1BAE">
      <w:pPr>
        <w:ind w:right="-16"/>
        <w:rPr>
          <w:rFonts w:ascii="PT Sans" w:hAnsi="PT Sans" w:cs="Arial"/>
          <w:sz w:val="22"/>
          <w:szCs w:val="22"/>
          <w:u w:val="single"/>
        </w:rPr>
      </w:pPr>
      <w:r w:rsidRPr="00AB5E21">
        <w:rPr>
          <w:rFonts w:ascii="PT Sans" w:hAnsi="PT Sans" w:cs="Arial"/>
          <w:sz w:val="22"/>
          <w:szCs w:val="22"/>
          <w:u w:val="single"/>
        </w:rPr>
        <w:t>Contacts Internal and external, including level</w:t>
      </w:r>
    </w:p>
    <w:p w14:paraId="29E4F533" w14:textId="77777777" w:rsidR="009E1BAE" w:rsidRPr="00AB5E21" w:rsidRDefault="009E1BAE" w:rsidP="009E1BAE">
      <w:pPr>
        <w:ind w:right="-16"/>
        <w:rPr>
          <w:rFonts w:ascii="PT Sans" w:hAnsi="PT Sans" w:cs="Arial"/>
          <w:sz w:val="22"/>
          <w:szCs w:val="22"/>
          <w:u w:val="single"/>
        </w:rPr>
      </w:pPr>
    </w:p>
    <w:p w14:paraId="4F9F7720" w14:textId="77777777" w:rsidR="009E1BAE" w:rsidRPr="00AB5E21" w:rsidRDefault="009E1BAE" w:rsidP="009E1BAE">
      <w:pPr>
        <w:ind w:right="-16"/>
        <w:rPr>
          <w:rFonts w:ascii="PT Sans" w:hAnsi="PT Sans" w:cs="Arial"/>
          <w:sz w:val="22"/>
          <w:szCs w:val="22"/>
          <w:u w:val="single"/>
        </w:rPr>
      </w:pPr>
      <w:r w:rsidRPr="00AB5E21">
        <w:rPr>
          <w:rFonts w:ascii="PT Sans" w:hAnsi="PT Sans" w:cs="Arial"/>
          <w:sz w:val="22"/>
          <w:szCs w:val="22"/>
          <w:u w:val="single"/>
        </w:rPr>
        <w:t xml:space="preserve">Internal: </w:t>
      </w:r>
    </w:p>
    <w:p w14:paraId="33A9E48C" w14:textId="77777777" w:rsidR="009E1BAE" w:rsidRPr="00AB5E21" w:rsidRDefault="009E1BAE" w:rsidP="009E1BAE">
      <w:pPr>
        <w:pStyle w:val="ListParagraph"/>
        <w:numPr>
          <w:ilvl w:val="0"/>
          <w:numId w:val="17"/>
        </w:numPr>
        <w:ind w:left="1560" w:right="-16"/>
        <w:contextualSpacing/>
        <w:rPr>
          <w:rFonts w:ascii="PT Sans" w:hAnsi="PT Sans" w:cs="Arial"/>
          <w:sz w:val="22"/>
          <w:szCs w:val="22"/>
        </w:rPr>
      </w:pPr>
      <w:r w:rsidRPr="00AB5E21">
        <w:rPr>
          <w:rFonts w:ascii="PT Sans" w:hAnsi="PT Sans" w:cs="Arial"/>
          <w:sz w:val="22"/>
          <w:szCs w:val="22"/>
        </w:rPr>
        <w:t>Colleagues at all levels within the organisation, up to and including members of UET</w:t>
      </w:r>
    </w:p>
    <w:p w14:paraId="17B1AFD2" w14:textId="77777777" w:rsidR="009E1BAE" w:rsidRPr="00AB5E21" w:rsidRDefault="009E1BAE" w:rsidP="009E1BAE">
      <w:pPr>
        <w:ind w:right="-16"/>
        <w:rPr>
          <w:rFonts w:ascii="PT Sans" w:hAnsi="PT Sans" w:cs="Arial"/>
          <w:sz w:val="22"/>
          <w:szCs w:val="22"/>
          <w:u w:val="single"/>
        </w:rPr>
      </w:pPr>
    </w:p>
    <w:p w14:paraId="16B2C06B" w14:textId="77777777" w:rsidR="009E1BAE" w:rsidRPr="00AB5E21" w:rsidRDefault="009E1BAE" w:rsidP="009E1BAE">
      <w:pPr>
        <w:ind w:right="-16"/>
        <w:rPr>
          <w:rFonts w:ascii="PT Sans" w:hAnsi="PT Sans" w:cs="Arial"/>
          <w:sz w:val="22"/>
          <w:szCs w:val="22"/>
          <w:u w:val="single"/>
        </w:rPr>
      </w:pPr>
      <w:r w:rsidRPr="00AB5E21">
        <w:rPr>
          <w:rFonts w:ascii="PT Sans" w:hAnsi="PT Sans" w:cs="Arial"/>
          <w:sz w:val="22"/>
          <w:szCs w:val="22"/>
          <w:u w:val="single"/>
        </w:rPr>
        <w:t>External:</w:t>
      </w:r>
    </w:p>
    <w:p w14:paraId="628C7407" w14:textId="77777777" w:rsidR="009E1BAE" w:rsidRPr="00AB5E21" w:rsidRDefault="009E1BAE" w:rsidP="009E1BAE">
      <w:pPr>
        <w:ind w:right="-16"/>
        <w:rPr>
          <w:rFonts w:ascii="PT Sans" w:hAnsi="PT Sans" w:cs="Arial"/>
          <w:sz w:val="22"/>
          <w:szCs w:val="22"/>
          <w:u w:val="single"/>
        </w:rPr>
      </w:pPr>
    </w:p>
    <w:p w14:paraId="414C225C" w14:textId="77777777" w:rsidR="009E1BAE" w:rsidRPr="00AB5E21" w:rsidRDefault="009E1BAE" w:rsidP="009E1BAE">
      <w:pPr>
        <w:pStyle w:val="ListParagraph"/>
        <w:numPr>
          <w:ilvl w:val="0"/>
          <w:numId w:val="17"/>
        </w:numPr>
        <w:ind w:left="1560" w:right="-16"/>
        <w:contextualSpacing/>
        <w:rPr>
          <w:rFonts w:ascii="PT Sans" w:hAnsi="PT Sans" w:cs="Arial"/>
          <w:sz w:val="22"/>
          <w:szCs w:val="22"/>
        </w:rPr>
      </w:pPr>
      <w:r w:rsidRPr="00AB5E21">
        <w:rPr>
          <w:rFonts w:ascii="PT Sans" w:hAnsi="PT Sans" w:cs="Arial"/>
          <w:sz w:val="22"/>
          <w:szCs w:val="22"/>
        </w:rPr>
        <w:t>Students</w:t>
      </w:r>
    </w:p>
    <w:p w14:paraId="20CEF9E4" w14:textId="77777777" w:rsidR="009E1BAE" w:rsidRPr="00AB5E21" w:rsidRDefault="009E1BAE" w:rsidP="009E1BAE">
      <w:pPr>
        <w:pStyle w:val="ListParagraph"/>
        <w:numPr>
          <w:ilvl w:val="0"/>
          <w:numId w:val="17"/>
        </w:numPr>
        <w:ind w:left="1560" w:right="-16"/>
        <w:contextualSpacing/>
        <w:rPr>
          <w:rFonts w:ascii="PT Sans" w:hAnsi="PT Sans" w:cs="Arial"/>
          <w:sz w:val="22"/>
          <w:szCs w:val="22"/>
        </w:rPr>
      </w:pPr>
      <w:r w:rsidRPr="00AB5E21">
        <w:rPr>
          <w:rFonts w:ascii="PT Sans" w:hAnsi="PT Sans" w:cs="Arial"/>
          <w:sz w:val="22"/>
          <w:szCs w:val="22"/>
        </w:rPr>
        <w:t>Customers</w:t>
      </w:r>
    </w:p>
    <w:p w14:paraId="3F556AD5" w14:textId="77777777" w:rsidR="009E1BAE" w:rsidRPr="00AB5E21" w:rsidRDefault="009E1BAE" w:rsidP="009E1BAE">
      <w:pPr>
        <w:pStyle w:val="ListParagraph"/>
        <w:numPr>
          <w:ilvl w:val="0"/>
          <w:numId w:val="17"/>
        </w:numPr>
        <w:ind w:left="1560" w:right="-16"/>
        <w:contextualSpacing/>
        <w:rPr>
          <w:rFonts w:ascii="PT Sans" w:hAnsi="PT Sans" w:cs="Arial"/>
          <w:sz w:val="22"/>
          <w:szCs w:val="22"/>
        </w:rPr>
      </w:pPr>
      <w:r w:rsidRPr="00AB5E21">
        <w:rPr>
          <w:rFonts w:ascii="PT Sans" w:hAnsi="PT Sans" w:cs="Arial"/>
          <w:sz w:val="22"/>
          <w:szCs w:val="22"/>
        </w:rPr>
        <w:t>HE Sector colleagues</w:t>
      </w:r>
    </w:p>
    <w:p w14:paraId="4AF04066" w14:textId="77777777" w:rsidR="009E1BAE" w:rsidRPr="00AB5E21" w:rsidRDefault="009E1BAE" w:rsidP="009E1BAE">
      <w:pPr>
        <w:pStyle w:val="ListParagraph"/>
        <w:numPr>
          <w:ilvl w:val="0"/>
          <w:numId w:val="17"/>
        </w:numPr>
        <w:ind w:left="1560" w:right="-16"/>
        <w:contextualSpacing/>
        <w:rPr>
          <w:rFonts w:ascii="PT Sans" w:hAnsi="PT Sans" w:cs="Arial"/>
          <w:sz w:val="22"/>
          <w:szCs w:val="22"/>
        </w:rPr>
      </w:pPr>
      <w:r w:rsidRPr="00AB5E21">
        <w:rPr>
          <w:rFonts w:ascii="PT Sans" w:hAnsi="PT Sans" w:cs="Arial"/>
          <w:sz w:val="22"/>
          <w:szCs w:val="22"/>
        </w:rPr>
        <w:t>Suppliers</w:t>
      </w:r>
    </w:p>
    <w:p w14:paraId="7DE36CC8" w14:textId="77777777" w:rsidR="009E1BAE" w:rsidRPr="00AB5E21" w:rsidRDefault="009E1BAE" w:rsidP="009E1BAE">
      <w:pPr>
        <w:ind w:right="-16"/>
        <w:rPr>
          <w:rFonts w:ascii="PT Sans" w:hAnsi="PT Sans" w:cs="Arial"/>
          <w:sz w:val="22"/>
          <w:szCs w:val="22"/>
          <w:u w:val="single"/>
        </w:rPr>
      </w:pPr>
    </w:p>
    <w:p w14:paraId="18D12BCC" w14:textId="77777777" w:rsidR="009E1BAE" w:rsidRPr="00AB5E21" w:rsidRDefault="009E1BAE" w:rsidP="009E1BAE">
      <w:pPr>
        <w:ind w:left="1560" w:right="-16" w:hanging="1560"/>
        <w:rPr>
          <w:rFonts w:ascii="PT Sans" w:hAnsi="PT Sans" w:cs="Arial"/>
          <w:sz w:val="22"/>
          <w:szCs w:val="22"/>
          <w:u w:val="single"/>
        </w:rPr>
      </w:pPr>
      <w:r w:rsidRPr="00AB5E21">
        <w:rPr>
          <w:rFonts w:ascii="PT Sans" w:hAnsi="PT Sans" w:cs="Arial"/>
          <w:sz w:val="22"/>
          <w:szCs w:val="22"/>
          <w:u w:val="single"/>
        </w:rPr>
        <w:t xml:space="preserve">Challenges </w:t>
      </w:r>
    </w:p>
    <w:p w14:paraId="2B89DD65" w14:textId="77777777" w:rsidR="009E1BAE" w:rsidRPr="00AB5E21" w:rsidRDefault="009E1BAE" w:rsidP="009E1BAE">
      <w:pPr>
        <w:pStyle w:val="ListParagraph"/>
        <w:numPr>
          <w:ilvl w:val="0"/>
          <w:numId w:val="18"/>
        </w:numPr>
        <w:ind w:left="1560"/>
        <w:contextualSpacing/>
        <w:jc w:val="both"/>
        <w:rPr>
          <w:rFonts w:ascii="PT Sans" w:hAnsi="PT Sans" w:cs="Arial"/>
          <w:sz w:val="22"/>
          <w:szCs w:val="22"/>
        </w:rPr>
      </w:pPr>
      <w:r w:rsidRPr="00AB5E21">
        <w:rPr>
          <w:rFonts w:ascii="PT Sans" w:hAnsi="PT Sans" w:cs="Arial"/>
          <w:sz w:val="22"/>
          <w:szCs w:val="22"/>
        </w:rPr>
        <w:t xml:space="preserve">Delivering excellent service with finite resources </w:t>
      </w:r>
    </w:p>
    <w:p w14:paraId="62FF2C94" w14:textId="77777777" w:rsidR="009E1BAE" w:rsidRPr="00AB5E21" w:rsidRDefault="009E1BAE" w:rsidP="009E1BAE">
      <w:pPr>
        <w:pStyle w:val="ListParagraph"/>
        <w:numPr>
          <w:ilvl w:val="0"/>
          <w:numId w:val="18"/>
        </w:numPr>
        <w:ind w:left="1560"/>
        <w:contextualSpacing/>
        <w:jc w:val="both"/>
        <w:rPr>
          <w:rFonts w:ascii="PT Sans" w:hAnsi="PT Sans" w:cs="Arial"/>
          <w:sz w:val="22"/>
          <w:szCs w:val="22"/>
        </w:rPr>
      </w:pPr>
      <w:r w:rsidRPr="00AB5E21">
        <w:rPr>
          <w:rFonts w:ascii="PT Sans" w:hAnsi="PT Sans" w:cs="Arial"/>
          <w:sz w:val="22"/>
          <w:szCs w:val="22"/>
        </w:rPr>
        <w:t>Ongoing process and service excellence review</w:t>
      </w:r>
    </w:p>
    <w:p w14:paraId="725E0F24" w14:textId="77777777" w:rsidR="009E1BAE" w:rsidRPr="00AB5E21" w:rsidRDefault="009E1BAE" w:rsidP="009E1BAE">
      <w:pPr>
        <w:pStyle w:val="ListParagraph"/>
        <w:numPr>
          <w:ilvl w:val="0"/>
          <w:numId w:val="18"/>
        </w:numPr>
        <w:ind w:left="1560"/>
        <w:contextualSpacing/>
        <w:jc w:val="both"/>
        <w:rPr>
          <w:rFonts w:ascii="PT Sans" w:hAnsi="PT Sans" w:cs="Arial"/>
          <w:sz w:val="22"/>
          <w:szCs w:val="22"/>
        </w:rPr>
      </w:pPr>
      <w:r w:rsidRPr="00AB5E21">
        <w:rPr>
          <w:rFonts w:ascii="PT Sans" w:hAnsi="PT Sans" w:cs="Arial"/>
          <w:sz w:val="22"/>
          <w:szCs w:val="22"/>
        </w:rPr>
        <w:t>Managing and leading the work of others, where there is no line management responsibility, to achieve service delivery objectives</w:t>
      </w:r>
    </w:p>
    <w:p w14:paraId="1D77CF11" w14:textId="77777777" w:rsidR="009E1BAE" w:rsidRPr="00AB5E21" w:rsidRDefault="009E1BAE" w:rsidP="009E1BAE">
      <w:pPr>
        <w:ind w:left="360" w:right="-16" w:hanging="360"/>
        <w:rPr>
          <w:rFonts w:ascii="PT Sans" w:hAnsi="PT Sans" w:cs="Arial"/>
          <w:sz w:val="22"/>
          <w:szCs w:val="22"/>
          <w:u w:val="single"/>
        </w:rPr>
      </w:pPr>
    </w:p>
    <w:p w14:paraId="184F83BD" w14:textId="77777777" w:rsidR="009E1BAE" w:rsidRPr="00AB5E21" w:rsidRDefault="009E1BAE" w:rsidP="009E1BAE">
      <w:pPr>
        <w:rPr>
          <w:rFonts w:ascii="PT Sans" w:hAnsi="PT Sans" w:cs="Arial"/>
          <w:sz w:val="22"/>
          <w:szCs w:val="22"/>
          <w:u w:val="single"/>
        </w:rPr>
      </w:pPr>
      <w:r w:rsidRPr="00AB5E21">
        <w:rPr>
          <w:rFonts w:ascii="PT Sans" w:hAnsi="PT Sans" w:cs="Arial"/>
          <w:sz w:val="22"/>
          <w:szCs w:val="22"/>
          <w:u w:val="single"/>
        </w:rPr>
        <w:t>Information Governance Responsibilities</w:t>
      </w:r>
    </w:p>
    <w:p w14:paraId="3D7DA4DB" w14:textId="77777777" w:rsidR="009E1BAE" w:rsidRPr="00AB5E21" w:rsidRDefault="009E1BAE" w:rsidP="009E1BAE">
      <w:pPr>
        <w:rPr>
          <w:rFonts w:ascii="PT Sans" w:hAnsi="PT Sans" w:cs="Arial"/>
          <w:sz w:val="22"/>
          <w:szCs w:val="22"/>
          <w:u w:val="single"/>
        </w:rPr>
      </w:pPr>
    </w:p>
    <w:p w14:paraId="182A2C12" w14:textId="77777777" w:rsidR="009E1BAE" w:rsidRPr="00AB5E21" w:rsidRDefault="009E1BAE" w:rsidP="009E1BAE">
      <w:pPr>
        <w:rPr>
          <w:rFonts w:ascii="PT Sans" w:hAnsi="PT Sans"/>
          <w:sz w:val="22"/>
          <w:szCs w:val="22"/>
          <w:u w:val="single"/>
        </w:rPr>
      </w:pPr>
      <w:r w:rsidRPr="00AB5E21">
        <w:rPr>
          <w:rFonts w:ascii="PT Sans" w:hAnsi="PT Sans"/>
          <w:sz w:val="22"/>
          <w:szCs w:val="22"/>
          <w:u w:val="single"/>
        </w:rPr>
        <w:t xml:space="preserve">Data User </w:t>
      </w:r>
    </w:p>
    <w:p w14:paraId="24E95F18" w14:textId="77777777" w:rsidR="009E1BAE" w:rsidRPr="00AB5E21" w:rsidRDefault="009E1BAE" w:rsidP="009E1BAE">
      <w:pPr>
        <w:numPr>
          <w:ilvl w:val="0"/>
          <w:numId w:val="16"/>
        </w:numPr>
        <w:ind w:hanging="218"/>
        <w:jc w:val="both"/>
        <w:rPr>
          <w:rFonts w:ascii="PT Sans" w:hAnsi="PT Sans"/>
          <w:sz w:val="22"/>
          <w:szCs w:val="22"/>
        </w:rPr>
      </w:pPr>
      <w:r w:rsidRPr="00AB5E21">
        <w:rPr>
          <w:rFonts w:ascii="PT Sans" w:hAnsi="PT Sans"/>
          <w:sz w:val="22"/>
          <w:szCs w:val="22"/>
        </w:rPr>
        <w:t>Comply with the associated data protection, information security, information management and information technology regulations, policies, processes and procedures.</w:t>
      </w:r>
    </w:p>
    <w:p w14:paraId="27F1EA2C" w14:textId="77777777" w:rsidR="009E1BAE" w:rsidRPr="00AB5E21" w:rsidRDefault="009E1BAE" w:rsidP="009E1BAE">
      <w:pPr>
        <w:ind w:right="-16" w:hanging="360"/>
        <w:rPr>
          <w:rFonts w:ascii="PT Sans" w:hAnsi="PT Sans" w:cs="Arial"/>
          <w:sz w:val="22"/>
          <w:szCs w:val="22"/>
        </w:rPr>
      </w:pPr>
    </w:p>
    <w:p w14:paraId="7F0D52F8" w14:textId="77777777" w:rsidR="00AB5E21" w:rsidRPr="00AB5E21" w:rsidRDefault="00AB5E21" w:rsidP="00AB5E21">
      <w:pPr>
        <w:ind w:left="360" w:right="-16"/>
        <w:rPr>
          <w:rFonts w:ascii="PT Sans" w:hAnsi="PT Sans" w:cs="Arial"/>
          <w:sz w:val="22"/>
          <w:szCs w:val="22"/>
        </w:rPr>
      </w:pPr>
    </w:p>
    <w:p w14:paraId="3D34EF20" w14:textId="77777777" w:rsidR="00AB5E21" w:rsidRPr="00DA2B08" w:rsidRDefault="00AB5E21" w:rsidP="00AB5E21">
      <w:pPr>
        <w:ind w:right="-16"/>
        <w:rPr>
          <w:rFonts w:ascii="PT Sans" w:hAnsi="PT Sans" w:cs="Arial"/>
          <w:sz w:val="22"/>
          <w:szCs w:val="22"/>
          <w:u w:val="single"/>
        </w:rPr>
      </w:pPr>
      <w:r w:rsidRPr="00DA2B08">
        <w:rPr>
          <w:rFonts w:ascii="PT Sans" w:hAnsi="PT Sans" w:cs="Arial"/>
          <w:sz w:val="22"/>
          <w:szCs w:val="22"/>
          <w:u w:val="single"/>
        </w:rPr>
        <w:t xml:space="preserve">Safeguarding and Regulated Activity </w:t>
      </w:r>
    </w:p>
    <w:p w14:paraId="32C6825B" w14:textId="77777777" w:rsidR="00AB5E21" w:rsidRPr="00DA2B08" w:rsidRDefault="00AB5E21" w:rsidP="00AB5E21">
      <w:pPr>
        <w:ind w:left="360" w:right="-16"/>
        <w:rPr>
          <w:rFonts w:ascii="PT Sans" w:hAnsi="PT Sans" w:cs="Arial"/>
          <w:b/>
          <w:bCs/>
          <w:sz w:val="22"/>
          <w:szCs w:val="22"/>
          <w:u w:val="single"/>
        </w:rPr>
      </w:pPr>
    </w:p>
    <w:p w14:paraId="0483ADD6" w14:textId="77777777" w:rsidR="00AB5E21" w:rsidRPr="00DA2B08" w:rsidRDefault="00AB5E21" w:rsidP="00AB5E21">
      <w:pPr>
        <w:ind w:left="360" w:right="-16"/>
        <w:rPr>
          <w:rFonts w:ascii="PT Sans" w:hAnsi="PT Sans" w:cs="Arial"/>
          <w:sz w:val="22"/>
          <w:szCs w:val="22"/>
        </w:rPr>
      </w:pPr>
      <w:r w:rsidRPr="00DA2B08">
        <w:rPr>
          <w:rFonts w:ascii="PT Sans" w:hAnsi="PT Sans" w:cs="Arial"/>
          <w:sz w:val="22"/>
          <w:szCs w:val="22"/>
        </w:rPr>
        <w:t xml:space="preserve">If the role involves engaging in regulated activity relevant to vulnerable groups including children and disabled adults, it is an </w:t>
      </w:r>
      <w:hyperlink r:id="rId10" w:history="1">
        <w:r w:rsidRPr="00DA2B08">
          <w:rPr>
            <w:rStyle w:val="Hyperlink"/>
            <w:rFonts w:ascii="PT Sans" w:hAnsi="PT Sans" w:cs="Arial"/>
            <w:color w:val="auto"/>
            <w:sz w:val="22"/>
            <w:szCs w:val="22"/>
          </w:rPr>
          <w:t>offence to apply for</w:t>
        </w:r>
      </w:hyperlink>
      <w:r w:rsidRPr="00DA2B08">
        <w:rPr>
          <w:rFonts w:ascii="PT Sans" w:hAnsi="PT Sans" w:cs="Arial"/>
          <w:sz w:val="22"/>
          <w:szCs w:val="22"/>
        </w:rPr>
        <w:t xml:space="preserve"> and perform the role, if a person is barred from engaging in regulated activity. Further information is available in BU’s </w:t>
      </w:r>
      <w:hyperlink r:id="rId11" w:history="1">
        <w:r w:rsidRPr="00DA2B08">
          <w:rPr>
            <w:rStyle w:val="Hyperlink"/>
            <w:rFonts w:ascii="PT Sans" w:hAnsi="PT Sans" w:cs="Arial"/>
            <w:color w:val="auto"/>
            <w:sz w:val="22"/>
            <w:szCs w:val="22"/>
          </w:rPr>
          <w:t>Safeguarding Policy</w:t>
        </w:r>
      </w:hyperlink>
      <w:r w:rsidRPr="00DA2B08">
        <w:rPr>
          <w:rFonts w:ascii="PT Sans" w:hAnsi="PT Sans" w:cs="Arial"/>
          <w:sz w:val="22"/>
          <w:szCs w:val="22"/>
        </w:rPr>
        <w:t xml:space="preserve"> and Suitability Statement on the Recruitment and Employment of Ex-offenders.</w:t>
      </w:r>
    </w:p>
    <w:p w14:paraId="11F42F8F" w14:textId="77777777" w:rsidR="00AB5E21" w:rsidRPr="00DA2B08" w:rsidRDefault="00AB5E21" w:rsidP="009E1BAE">
      <w:pPr>
        <w:ind w:left="360" w:right="-16" w:hanging="360"/>
        <w:rPr>
          <w:rFonts w:ascii="PT Sans" w:hAnsi="PT Sans" w:cs="Arial"/>
          <w:sz w:val="22"/>
          <w:szCs w:val="22"/>
          <w:u w:val="single"/>
        </w:rPr>
      </w:pPr>
    </w:p>
    <w:p w14:paraId="3B7D7640" w14:textId="77777777" w:rsidR="00DA2B08" w:rsidRDefault="009E1BAE" w:rsidP="00DA2B08">
      <w:pPr>
        <w:ind w:left="360" w:right="-16" w:hanging="360"/>
        <w:rPr>
          <w:rFonts w:ascii="PT Sans" w:hAnsi="PT Sans" w:cs="Arial"/>
          <w:sz w:val="22"/>
          <w:szCs w:val="22"/>
          <w:u w:val="single"/>
        </w:rPr>
      </w:pPr>
      <w:r w:rsidRPr="00DA2B08">
        <w:rPr>
          <w:rFonts w:ascii="PT Sans" w:hAnsi="PT Sans" w:cs="Arial"/>
          <w:sz w:val="22"/>
          <w:szCs w:val="22"/>
          <w:u w:val="single"/>
        </w:rPr>
        <w:t xml:space="preserve">Additional Information </w:t>
      </w:r>
    </w:p>
    <w:p w14:paraId="20957400" w14:textId="25E774ED" w:rsidR="00AB5E21" w:rsidRPr="00DA2B08" w:rsidRDefault="00AB5E21" w:rsidP="00DA2B08">
      <w:pPr>
        <w:ind w:left="360" w:right="-16" w:hanging="360"/>
        <w:rPr>
          <w:rFonts w:ascii="PT Sans" w:hAnsi="PT Sans" w:cs="Arial"/>
          <w:sz w:val="22"/>
          <w:szCs w:val="22"/>
          <w:u w:val="single"/>
        </w:rPr>
      </w:pPr>
      <w:r w:rsidRPr="00DA2B08">
        <w:rPr>
          <w:rFonts w:ascii="PT Sans" w:hAnsi="PT Sans" w:cs="Arial"/>
          <w:b/>
          <w:iCs/>
          <w:sz w:val="22"/>
          <w:szCs w:val="22"/>
        </w:rPr>
        <w:t xml:space="preserve"> </w:t>
      </w:r>
    </w:p>
    <w:p w14:paraId="208FEE1B" w14:textId="77777777" w:rsidR="00AB5E21" w:rsidRPr="00AB5E21" w:rsidRDefault="00AB5E21" w:rsidP="00AB5E21">
      <w:pPr>
        <w:ind w:left="360"/>
        <w:jc w:val="both"/>
        <w:rPr>
          <w:rFonts w:ascii="PT Sans" w:hAnsi="PT Sans"/>
          <w:iCs/>
          <w:sz w:val="22"/>
          <w:szCs w:val="22"/>
        </w:rPr>
      </w:pPr>
      <w:r w:rsidRPr="00AB5E21">
        <w:rPr>
          <w:rFonts w:ascii="PT Sans" w:hAnsi="PT Sans"/>
          <w:iCs/>
          <w:sz w:val="22"/>
          <w:szCs w:val="22"/>
        </w:rPr>
        <w:t>When on-call, staff must:-</w:t>
      </w:r>
    </w:p>
    <w:p w14:paraId="4CAE4DEF" w14:textId="77777777" w:rsidR="00AB5E21" w:rsidRPr="00AB5E21" w:rsidRDefault="00AB5E21" w:rsidP="00AB5E21">
      <w:pPr>
        <w:numPr>
          <w:ilvl w:val="0"/>
          <w:numId w:val="11"/>
        </w:numPr>
        <w:ind w:left="360" w:firstLine="0"/>
        <w:jc w:val="both"/>
        <w:rPr>
          <w:rFonts w:ascii="PT Sans" w:hAnsi="PT Sans"/>
          <w:iCs/>
          <w:sz w:val="22"/>
          <w:szCs w:val="22"/>
        </w:rPr>
      </w:pPr>
      <w:r w:rsidRPr="00AB5E21">
        <w:rPr>
          <w:rFonts w:ascii="PT Sans" w:hAnsi="PT Sans"/>
          <w:iCs/>
          <w:sz w:val="22"/>
          <w:szCs w:val="22"/>
        </w:rPr>
        <w:t>be expected to be within one hour travel time of the University</w:t>
      </w:r>
    </w:p>
    <w:p w14:paraId="55F0B8A4" w14:textId="77777777" w:rsidR="00AB5E21" w:rsidRPr="00AB5E21" w:rsidRDefault="00AB5E21" w:rsidP="00AB5E21">
      <w:pPr>
        <w:numPr>
          <w:ilvl w:val="0"/>
          <w:numId w:val="11"/>
        </w:numPr>
        <w:ind w:left="360" w:firstLine="0"/>
        <w:jc w:val="both"/>
        <w:rPr>
          <w:rFonts w:ascii="PT Sans" w:hAnsi="PT Sans"/>
          <w:iCs/>
          <w:sz w:val="22"/>
          <w:szCs w:val="22"/>
        </w:rPr>
      </w:pPr>
      <w:r w:rsidRPr="00AB5E21">
        <w:rPr>
          <w:rFonts w:ascii="PT Sans" w:hAnsi="PT Sans"/>
          <w:iCs/>
          <w:sz w:val="22"/>
          <w:szCs w:val="22"/>
        </w:rPr>
        <w:t xml:space="preserve">be fit and available for work at all times.  </w:t>
      </w:r>
    </w:p>
    <w:p w14:paraId="4A5EE30F" w14:textId="039B7FD7" w:rsidR="009E1BAE" w:rsidRPr="00AB5E21" w:rsidRDefault="00AB5E21" w:rsidP="00AB5E21">
      <w:pPr>
        <w:numPr>
          <w:ilvl w:val="0"/>
          <w:numId w:val="11"/>
        </w:numPr>
        <w:ind w:left="360" w:firstLine="0"/>
        <w:jc w:val="both"/>
        <w:rPr>
          <w:rFonts w:ascii="PT Sans" w:hAnsi="PT Sans"/>
          <w:iCs/>
          <w:sz w:val="22"/>
          <w:szCs w:val="22"/>
        </w:rPr>
      </w:pPr>
      <w:r w:rsidRPr="00AB5E21">
        <w:rPr>
          <w:rFonts w:ascii="PT Sans" w:hAnsi="PT Sans"/>
          <w:iCs/>
          <w:sz w:val="22"/>
          <w:szCs w:val="22"/>
        </w:rPr>
        <w:t>Be available for contact at all times and mindful of areas where mobile reception is poor</w:t>
      </w:r>
    </w:p>
    <w:p w14:paraId="6E3D206B" w14:textId="77777777" w:rsidR="009E1BAE" w:rsidRPr="00AB5E21" w:rsidRDefault="009E1BAE" w:rsidP="00AB5E21">
      <w:pPr>
        <w:keepLines/>
        <w:ind w:right="-16"/>
        <w:jc w:val="both"/>
        <w:rPr>
          <w:rFonts w:ascii="PT Sans" w:hAnsi="PT Sans" w:cs="Arial"/>
          <w:sz w:val="22"/>
          <w:szCs w:val="22"/>
        </w:rPr>
      </w:pPr>
    </w:p>
    <w:p w14:paraId="3A11A09B" w14:textId="77777777" w:rsidR="009E1BAE" w:rsidRPr="00AB5E21" w:rsidRDefault="009E1BAE" w:rsidP="009E1BAE">
      <w:pPr>
        <w:keepLines/>
        <w:ind w:right="-16" w:hanging="3"/>
        <w:jc w:val="both"/>
        <w:rPr>
          <w:rFonts w:ascii="PT Sans" w:hAnsi="PT Sans" w:cs="Arial"/>
          <w:sz w:val="22"/>
          <w:szCs w:val="22"/>
        </w:rPr>
      </w:pPr>
      <w:r w:rsidRPr="00AB5E21">
        <w:rPr>
          <w:rFonts w:ascii="PT Sans" w:hAnsi="PT Sans" w:cs="Arial"/>
          <w:sz w:val="22"/>
          <w:szCs w:val="22"/>
        </w:rPr>
        <w:t>BU is an equal opportunities employer which values a diverse workforce. The post holder must at all times carry out their responsibilities with due regard to the University’s Dignity, Diversity and Equality Policy Statement.</w:t>
      </w:r>
    </w:p>
    <w:p w14:paraId="514B3E56" w14:textId="77777777" w:rsidR="009E1BAE" w:rsidRPr="00AB5E21" w:rsidRDefault="009E1BAE" w:rsidP="009E1BAE">
      <w:pPr>
        <w:keepLines/>
        <w:ind w:left="357" w:right="-16" w:hanging="360"/>
        <w:jc w:val="both"/>
        <w:rPr>
          <w:rFonts w:ascii="PT Sans" w:hAnsi="PT Sans" w:cs="Arial"/>
          <w:sz w:val="22"/>
          <w:szCs w:val="22"/>
        </w:rPr>
      </w:pPr>
    </w:p>
    <w:p w14:paraId="4EA355E3" w14:textId="77777777" w:rsidR="009E1BAE" w:rsidRPr="00AB5E21" w:rsidRDefault="009E1BAE" w:rsidP="009E1BAE">
      <w:pPr>
        <w:keepLines/>
        <w:ind w:right="-16" w:hanging="3"/>
        <w:jc w:val="both"/>
        <w:rPr>
          <w:rFonts w:ascii="PT Sans" w:hAnsi="PT Sans" w:cs="Arial"/>
          <w:sz w:val="22"/>
          <w:szCs w:val="22"/>
        </w:rPr>
      </w:pPr>
      <w:r w:rsidRPr="00AB5E21">
        <w:rPr>
          <w:rFonts w:ascii="PT Sans" w:hAnsi="PT Sans" w:cs="Arial"/>
          <w:sz w:val="22"/>
          <w:szCs w:val="22"/>
        </w:rPr>
        <w:lastRenderedPageBreak/>
        <w:t xml:space="preserve">Our highly skilled and creative workforce is comprised of individuals drawn from a broad cross section of the globe, and who reflect a variety of backgrounds, talents, perspectives and experiences to build our global learning community.  Through fused activity, the post holder must have an understanding of and commitment to promoting a global outlook. </w:t>
      </w:r>
    </w:p>
    <w:p w14:paraId="6B22CDD6" w14:textId="77777777" w:rsidR="009E1BAE" w:rsidRPr="00AB5E21" w:rsidRDefault="009E1BAE" w:rsidP="009E1BAE">
      <w:pPr>
        <w:keepLines/>
        <w:ind w:left="357" w:right="-16" w:hanging="360"/>
        <w:jc w:val="both"/>
        <w:rPr>
          <w:rFonts w:ascii="PT Sans" w:hAnsi="PT Sans" w:cs="Arial"/>
          <w:sz w:val="22"/>
          <w:szCs w:val="22"/>
        </w:rPr>
      </w:pPr>
    </w:p>
    <w:p w14:paraId="313F8BEB" w14:textId="77777777" w:rsidR="009E1BAE" w:rsidRPr="00AB5E21" w:rsidRDefault="009E1BAE" w:rsidP="009E1BAE">
      <w:pPr>
        <w:keepLines/>
        <w:ind w:hanging="3"/>
        <w:jc w:val="both"/>
        <w:rPr>
          <w:rFonts w:ascii="PT Sans" w:hAnsi="PT Sans" w:cs="Arial"/>
          <w:sz w:val="22"/>
          <w:szCs w:val="22"/>
        </w:rPr>
      </w:pPr>
      <w:r w:rsidRPr="00AB5E21">
        <w:rPr>
          <w:rFonts w:ascii="PT Sans" w:hAnsi="PT Sans" w:cs="Arial"/>
          <w:sz w:val="22"/>
          <w:szCs w:val="22"/>
        </w:rPr>
        <w:t>All employees have an obligation to be aware of the University’s Sustainability Policy, Climate and Ecological Crisis Action Plan, Travel Plan and associated documents, and to ensure that they carry out their day-to-day activities in an environmentally responsible manner and inspire students to do the same.</w:t>
      </w:r>
    </w:p>
    <w:p w14:paraId="6DE795E7" w14:textId="77777777" w:rsidR="009E1BAE" w:rsidRPr="00AB5E21" w:rsidRDefault="009E1BAE" w:rsidP="009E1BAE">
      <w:pPr>
        <w:spacing w:before="100" w:beforeAutospacing="1" w:after="100" w:afterAutospacing="1"/>
        <w:ind w:left="360" w:right="-16" w:hanging="360"/>
        <w:jc w:val="both"/>
        <w:rPr>
          <w:rFonts w:ascii="PT Sans" w:hAnsi="PT Sans"/>
          <w:sz w:val="22"/>
          <w:szCs w:val="22"/>
        </w:rPr>
      </w:pPr>
    </w:p>
    <w:p w14:paraId="686EAF75" w14:textId="3BFD5A8D" w:rsidR="009E1BAE" w:rsidRPr="00AB5E21" w:rsidRDefault="00AB5E21" w:rsidP="009E1BAE">
      <w:pPr>
        <w:ind w:hanging="360"/>
        <w:rPr>
          <w:rFonts w:ascii="PT Sans" w:hAnsi="PT Sans"/>
          <w:sz w:val="22"/>
          <w:szCs w:val="22"/>
        </w:rPr>
      </w:pPr>
      <w:r w:rsidRPr="00AB5E21">
        <w:rPr>
          <w:rFonts w:ascii="PT Sans" w:hAnsi="PT Sans"/>
          <w:sz w:val="22"/>
          <w:szCs w:val="22"/>
        </w:rPr>
        <w:t>November 2024</w:t>
      </w:r>
    </w:p>
    <w:p w14:paraId="55635B97" w14:textId="77777777" w:rsidR="003C5206" w:rsidRPr="00AB5E21" w:rsidRDefault="003C5206" w:rsidP="009E1BAE">
      <w:pPr>
        <w:rPr>
          <w:rFonts w:ascii="PT Sans" w:hAnsi="PT Sans" w:cs="Arial"/>
          <w:sz w:val="22"/>
          <w:szCs w:val="22"/>
        </w:rPr>
      </w:pPr>
      <w:r w:rsidRPr="00AB5E21">
        <w:rPr>
          <w:rFonts w:ascii="PT Sans" w:hAnsi="PT Sans" w:cs="Arial"/>
          <w:sz w:val="22"/>
          <w:szCs w:val="22"/>
        </w:rPr>
        <w:br w:type="page"/>
      </w:r>
    </w:p>
    <w:p w14:paraId="0E1FC858" w14:textId="32DFF915" w:rsidR="004B67FA" w:rsidRPr="005741B0" w:rsidRDefault="004B67FA" w:rsidP="004B67FA">
      <w:pPr>
        <w:jc w:val="both"/>
        <w:rPr>
          <w:rFonts w:ascii="PT Sans" w:hAnsi="PT Sans" w:cs="Arial"/>
          <w:b/>
          <w:sz w:val="22"/>
          <w:szCs w:val="22"/>
        </w:rPr>
      </w:pPr>
      <w:r w:rsidRPr="005741B0">
        <w:rPr>
          <w:rFonts w:ascii="PT Sans" w:hAnsi="PT Sans" w:cs="Arial"/>
          <w:b/>
          <w:sz w:val="22"/>
          <w:szCs w:val="22"/>
        </w:rPr>
        <w:lastRenderedPageBreak/>
        <w:t>Person Specification</w:t>
      </w:r>
    </w:p>
    <w:p w14:paraId="745595DB" w14:textId="77777777" w:rsidR="004B67FA" w:rsidRPr="005741B0" w:rsidRDefault="004B67FA" w:rsidP="004B67FA">
      <w:pPr>
        <w:jc w:val="both"/>
        <w:rPr>
          <w:rFonts w:ascii="PT Sans" w:hAnsi="PT Sans" w:cs="Arial"/>
          <w:sz w:val="22"/>
          <w:szCs w:val="22"/>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gridCol w:w="1134"/>
      </w:tblGrid>
      <w:tr w:rsidR="0065211B" w:rsidRPr="005741B0" w14:paraId="334A487D" w14:textId="77777777" w:rsidTr="005E57F0">
        <w:tc>
          <w:tcPr>
            <w:tcW w:w="9923" w:type="dxa"/>
            <w:gridSpan w:val="2"/>
            <w:tcBorders>
              <w:top w:val="single" w:sz="4" w:space="0" w:color="000000"/>
              <w:left w:val="single" w:sz="4" w:space="0" w:color="000000"/>
              <w:bottom w:val="single" w:sz="4" w:space="0" w:color="000000"/>
              <w:right w:val="single" w:sz="4" w:space="0" w:color="000000"/>
            </w:tcBorders>
          </w:tcPr>
          <w:p w14:paraId="1576E9B0" w14:textId="595B3409" w:rsidR="00B44E75" w:rsidRPr="00D7145F" w:rsidRDefault="00B44E75" w:rsidP="00B44E75">
            <w:pPr>
              <w:tabs>
                <w:tab w:val="left" w:pos="990"/>
              </w:tabs>
              <w:jc w:val="both"/>
              <w:outlineLvl w:val="0"/>
              <w:rPr>
                <w:rFonts w:ascii="PT Sans" w:hAnsi="PT Sans" w:cs="Arial"/>
                <w:bCs/>
                <w:sz w:val="22"/>
                <w:szCs w:val="22"/>
              </w:rPr>
            </w:pPr>
            <w:r w:rsidRPr="00CF47DC">
              <w:rPr>
                <w:rFonts w:ascii="PT Sans" w:hAnsi="PT Sans" w:cs="Arial"/>
                <w:sz w:val="22"/>
                <w:szCs w:val="22"/>
              </w:rPr>
              <w:t>Post / Job Title:</w:t>
            </w:r>
            <w:r>
              <w:rPr>
                <w:rFonts w:ascii="PT Sans" w:hAnsi="PT Sans" w:cs="Arial"/>
                <w:sz w:val="22"/>
                <w:szCs w:val="22"/>
              </w:rPr>
              <w:tab/>
            </w:r>
            <w:r>
              <w:rPr>
                <w:rFonts w:ascii="PT Sans" w:hAnsi="PT Sans" w:cs="Arial"/>
                <w:sz w:val="22"/>
                <w:szCs w:val="22"/>
              </w:rPr>
              <w:tab/>
            </w:r>
            <w:r w:rsidR="000F3FAC">
              <w:rPr>
                <w:rFonts w:ascii="PT Sans" w:hAnsi="PT Sans" w:cs="Arial"/>
                <w:bCs/>
                <w:sz w:val="22"/>
                <w:szCs w:val="22"/>
              </w:rPr>
              <w:t xml:space="preserve">Principal </w:t>
            </w:r>
            <w:r w:rsidRPr="005741B0">
              <w:rPr>
                <w:rFonts w:ascii="PT Sans" w:hAnsi="PT Sans" w:cs="Arial"/>
                <w:bCs/>
                <w:sz w:val="22"/>
                <w:szCs w:val="22"/>
              </w:rPr>
              <w:t xml:space="preserve">Data Interface </w:t>
            </w:r>
            <w:r>
              <w:rPr>
                <w:rFonts w:ascii="PT Sans" w:hAnsi="PT Sans" w:cs="Arial"/>
                <w:bCs/>
                <w:sz w:val="22"/>
                <w:szCs w:val="22"/>
              </w:rPr>
              <w:t>Developer</w:t>
            </w:r>
            <w:r>
              <w:rPr>
                <w:rFonts w:ascii="PT Sans" w:hAnsi="PT Sans" w:cs="Arial"/>
                <w:bCs/>
                <w:sz w:val="22"/>
                <w:szCs w:val="22"/>
              </w:rPr>
              <w:tab/>
            </w:r>
            <w:r w:rsidRPr="00CF47DC">
              <w:rPr>
                <w:rFonts w:ascii="PT Sans" w:hAnsi="PT Sans" w:cs="Arial"/>
                <w:sz w:val="22"/>
                <w:szCs w:val="22"/>
              </w:rPr>
              <w:t>Post No:</w:t>
            </w:r>
            <w:r>
              <w:rPr>
                <w:rFonts w:ascii="PT Sans" w:hAnsi="PT Sans" w:cs="Arial"/>
                <w:sz w:val="22"/>
                <w:szCs w:val="22"/>
              </w:rPr>
              <w:tab/>
            </w:r>
            <w:r w:rsidR="00DA2B08">
              <w:rPr>
                <w:rFonts w:ascii="PT Sans" w:hAnsi="PT Sans" w:cs="Arial"/>
                <w:bCs/>
                <w:sz w:val="22"/>
                <w:szCs w:val="22"/>
              </w:rPr>
              <w:t>POSN108520</w:t>
            </w:r>
          </w:p>
          <w:p w14:paraId="35D3A659" w14:textId="77777777" w:rsidR="00B44E75" w:rsidRPr="00FE026C" w:rsidRDefault="00B44E75" w:rsidP="00812BC3">
            <w:pPr>
              <w:jc w:val="both"/>
              <w:rPr>
                <w:rFonts w:ascii="PT Sans" w:hAnsi="PT Sans" w:cs="Arial"/>
                <w:sz w:val="12"/>
                <w:szCs w:val="12"/>
              </w:rPr>
            </w:pPr>
          </w:p>
          <w:p w14:paraId="13A16FCA" w14:textId="7BE5A1E6" w:rsidR="00B44E75" w:rsidRPr="005741B0" w:rsidRDefault="00B44E75" w:rsidP="00812BC3">
            <w:pPr>
              <w:rPr>
                <w:rFonts w:ascii="PT Sans" w:hAnsi="PT Sans" w:cs="Arial"/>
                <w:b/>
                <w:sz w:val="22"/>
                <w:szCs w:val="22"/>
              </w:rPr>
            </w:pPr>
            <w:r>
              <w:rPr>
                <w:rFonts w:ascii="PT Sans" w:hAnsi="PT Sans" w:cs="Arial"/>
                <w:sz w:val="22"/>
                <w:szCs w:val="22"/>
              </w:rPr>
              <w:t>Faculty</w:t>
            </w:r>
            <w:r w:rsidRPr="00CF47DC">
              <w:rPr>
                <w:rFonts w:ascii="PT Sans" w:hAnsi="PT Sans" w:cs="Arial"/>
                <w:sz w:val="22"/>
                <w:szCs w:val="22"/>
              </w:rPr>
              <w:t xml:space="preserve"> / Pr</w:t>
            </w:r>
            <w:r>
              <w:rPr>
                <w:rFonts w:ascii="PT Sans" w:hAnsi="PT Sans" w:cs="Arial"/>
                <w:sz w:val="22"/>
                <w:szCs w:val="22"/>
              </w:rPr>
              <w:t>ofessional Service:</w:t>
            </w:r>
            <w:r>
              <w:rPr>
                <w:rFonts w:ascii="PT Sans" w:hAnsi="PT Sans" w:cs="Arial"/>
                <w:sz w:val="22"/>
                <w:szCs w:val="22"/>
              </w:rPr>
              <w:tab/>
            </w:r>
            <w:r w:rsidRPr="00CF47DC">
              <w:rPr>
                <w:rFonts w:ascii="PT Sans" w:hAnsi="PT Sans" w:cs="Arial"/>
                <w:sz w:val="22"/>
                <w:szCs w:val="22"/>
              </w:rPr>
              <w:t>IT Services</w:t>
            </w:r>
            <w:r>
              <w:rPr>
                <w:rFonts w:ascii="PT Sans" w:hAnsi="PT Sans" w:cs="Arial"/>
                <w:sz w:val="22"/>
                <w:szCs w:val="22"/>
              </w:rPr>
              <w:tab/>
            </w:r>
            <w:r>
              <w:rPr>
                <w:rFonts w:ascii="PT Sans" w:hAnsi="PT Sans" w:cs="Arial"/>
                <w:sz w:val="22"/>
                <w:szCs w:val="22"/>
              </w:rPr>
              <w:tab/>
            </w:r>
            <w:r>
              <w:rPr>
                <w:rFonts w:ascii="PT Sans" w:hAnsi="PT Sans" w:cs="Arial"/>
                <w:sz w:val="22"/>
                <w:szCs w:val="22"/>
              </w:rPr>
              <w:tab/>
              <w:t>Date:</w:t>
            </w:r>
            <w:r>
              <w:rPr>
                <w:rFonts w:ascii="PT Sans" w:hAnsi="PT Sans" w:cs="Arial"/>
                <w:sz w:val="22"/>
                <w:szCs w:val="22"/>
              </w:rPr>
              <w:tab/>
            </w:r>
            <w:r>
              <w:rPr>
                <w:rFonts w:ascii="PT Sans" w:hAnsi="PT Sans" w:cs="Arial"/>
                <w:sz w:val="22"/>
                <w:szCs w:val="22"/>
              </w:rPr>
              <w:tab/>
            </w:r>
            <w:r w:rsidR="00AB5E21">
              <w:rPr>
                <w:rFonts w:ascii="PT Sans" w:hAnsi="PT Sans" w:cs="Arial"/>
                <w:sz w:val="22"/>
                <w:szCs w:val="22"/>
              </w:rPr>
              <w:t>November 2024</w:t>
            </w:r>
          </w:p>
        </w:tc>
      </w:tr>
      <w:tr w:rsidR="00945EF0" w:rsidRPr="005741B0" w14:paraId="023270E3"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1262F41D" w14:textId="77777777" w:rsidR="004B67FA" w:rsidRPr="005741B0" w:rsidRDefault="004B67FA" w:rsidP="00D97CDB">
            <w:pPr>
              <w:jc w:val="both"/>
              <w:rPr>
                <w:rFonts w:ascii="PT Sans" w:hAnsi="PT Sans"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93BB241" w14:textId="28F7A1E0" w:rsidR="004B67FA" w:rsidRPr="005741B0" w:rsidRDefault="004B67FA" w:rsidP="00997823">
            <w:pPr>
              <w:jc w:val="center"/>
              <w:rPr>
                <w:rFonts w:ascii="PT Sans" w:hAnsi="PT Sans" w:cs="Arial"/>
                <w:b/>
                <w:sz w:val="22"/>
                <w:szCs w:val="22"/>
              </w:rPr>
            </w:pPr>
            <w:r w:rsidRPr="005741B0">
              <w:rPr>
                <w:rFonts w:ascii="PT Sans" w:hAnsi="PT Sans" w:cs="Arial"/>
                <w:b/>
                <w:sz w:val="22"/>
                <w:szCs w:val="22"/>
              </w:rPr>
              <w:t>E</w:t>
            </w:r>
            <w:r w:rsidRPr="00B33450">
              <w:rPr>
                <w:rFonts w:ascii="PT Sans" w:hAnsi="PT Sans" w:cs="Arial"/>
                <w:bCs/>
                <w:sz w:val="22"/>
                <w:szCs w:val="22"/>
              </w:rPr>
              <w:t>ssential</w:t>
            </w:r>
            <w:r w:rsidR="00B33450">
              <w:rPr>
                <w:rFonts w:ascii="PT Sans" w:hAnsi="PT Sans" w:cs="Arial"/>
                <w:bCs/>
                <w:sz w:val="22"/>
                <w:szCs w:val="22"/>
              </w:rPr>
              <w:t xml:space="preserve"> </w:t>
            </w:r>
            <w:r w:rsidRPr="00B33450">
              <w:rPr>
                <w:rFonts w:ascii="PT Sans" w:hAnsi="PT Sans" w:cs="Arial"/>
                <w:bCs/>
                <w:sz w:val="22"/>
                <w:szCs w:val="22"/>
              </w:rPr>
              <w:t>/</w:t>
            </w:r>
            <w:r w:rsidR="00B33450">
              <w:rPr>
                <w:rFonts w:ascii="PT Sans" w:hAnsi="PT Sans" w:cs="Arial"/>
                <w:bCs/>
                <w:sz w:val="22"/>
                <w:szCs w:val="22"/>
              </w:rPr>
              <w:t xml:space="preserve"> </w:t>
            </w:r>
            <w:r w:rsidRPr="005741B0">
              <w:rPr>
                <w:rFonts w:ascii="PT Sans" w:hAnsi="PT Sans" w:cs="Arial"/>
                <w:b/>
                <w:sz w:val="22"/>
                <w:szCs w:val="22"/>
              </w:rPr>
              <w:t>D</w:t>
            </w:r>
            <w:r w:rsidRPr="00B33450">
              <w:rPr>
                <w:rFonts w:ascii="PT Sans" w:hAnsi="PT Sans" w:cs="Arial"/>
                <w:bCs/>
                <w:sz w:val="22"/>
                <w:szCs w:val="22"/>
              </w:rPr>
              <w:t>esirable</w:t>
            </w:r>
          </w:p>
        </w:tc>
      </w:tr>
      <w:tr w:rsidR="00B33450" w:rsidRPr="005741B0" w14:paraId="53586B45" w14:textId="77777777" w:rsidTr="005E57F0">
        <w:trPr>
          <w:trHeight w:val="320"/>
        </w:trPr>
        <w:tc>
          <w:tcPr>
            <w:tcW w:w="8789" w:type="dxa"/>
            <w:tcBorders>
              <w:top w:val="single" w:sz="4" w:space="0" w:color="000000"/>
              <w:left w:val="single" w:sz="4" w:space="0" w:color="000000"/>
              <w:bottom w:val="single" w:sz="4" w:space="0" w:color="000000"/>
              <w:right w:val="single" w:sz="4" w:space="0" w:color="000000"/>
            </w:tcBorders>
            <w:shd w:val="clear" w:color="auto" w:fill="C0C0C0"/>
          </w:tcPr>
          <w:p w14:paraId="64215EF3" w14:textId="77777777" w:rsidR="004B67FA" w:rsidRPr="005741B0" w:rsidRDefault="004B67FA" w:rsidP="00D97CDB">
            <w:pPr>
              <w:jc w:val="both"/>
              <w:rPr>
                <w:rFonts w:ascii="PT Sans" w:hAnsi="PT Sans" w:cs="Arial"/>
                <w:b/>
                <w:sz w:val="22"/>
                <w:szCs w:val="22"/>
              </w:rPr>
            </w:pPr>
            <w:r w:rsidRPr="005741B0">
              <w:rPr>
                <w:rFonts w:ascii="PT Sans" w:hAnsi="PT Sans" w:cs="Arial"/>
                <w:b/>
                <w:sz w:val="22"/>
                <w:szCs w:val="22"/>
              </w:rPr>
              <w:t>Knowledge (including experience and qualifications)</w:t>
            </w:r>
          </w:p>
          <w:p w14:paraId="6F4469BE" w14:textId="77777777" w:rsidR="004B67FA" w:rsidRPr="005741B0" w:rsidRDefault="004B67FA" w:rsidP="00D97CDB">
            <w:pPr>
              <w:jc w:val="both"/>
              <w:rPr>
                <w:rFonts w:ascii="PT Sans" w:hAnsi="PT Sans"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2E998A39" w14:textId="77777777" w:rsidR="004B67FA" w:rsidRPr="005741B0" w:rsidRDefault="004B67FA" w:rsidP="00997823">
            <w:pPr>
              <w:jc w:val="center"/>
              <w:rPr>
                <w:rFonts w:ascii="PT Sans" w:hAnsi="PT Sans" w:cs="Arial"/>
                <w:sz w:val="22"/>
                <w:szCs w:val="22"/>
              </w:rPr>
            </w:pPr>
          </w:p>
        </w:tc>
      </w:tr>
      <w:tr w:rsidR="00A8724D" w:rsidRPr="005741B0" w14:paraId="148A57C3" w14:textId="77777777" w:rsidTr="005E57F0">
        <w:trPr>
          <w:trHeight w:val="410"/>
        </w:trPr>
        <w:tc>
          <w:tcPr>
            <w:tcW w:w="8789" w:type="dxa"/>
            <w:tcBorders>
              <w:top w:val="single" w:sz="4" w:space="0" w:color="000000"/>
              <w:left w:val="single" w:sz="4" w:space="0" w:color="000000"/>
              <w:bottom w:val="single" w:sz="4" w:space="0" w:color="000000"/>
              <w:right w:val="single" w:sz="4" w:space="0" w:color="000000"/>
            </w:tcBorders>
          </w:tcPr>
          <w:p w14:paraId="0218299C" w14:textId="17039144" w:rsidR="00A8724D" w:rsidRPr="005E57F0" w:rsidRDefault="00A8724D" w:rsidP="00A8724D">
            <w:pPr>
              <w:jc w:val="both"/>
              <w:rPr>
                <w:rFonts w:ascii="PT Sans" w:hAnsi="PT Sans" w:cs="Arial"/>
              </w:rPr>
            </w:pPr>
            <w:r w:rsidRPr="005E57F0">
              <w:rPr>
                <w:rFonts w:ascii="PT Sans" w:hAnsi="PT Sans" w:cs="Arial"/>
              </w:rPr>
              <w:t>Substantial experience of analysis, design, development, testing, implementation, and support of data integration services</w:t>
            </w:r>
          </w:p>
        </w:tc>
        <w:tc>
          <w:tcPr>
            <w:tcW w:w="1134" w:type="dxa"/>
            <w:tcBorders>
              <w:top w:val="single" w:sz="4" w:space="0" w:color="000000"/>
              <w:left w:val="single" w:sz="4" w:space="0" w:color="000000"/>
              <w:bottom w:val="single" w:sz="4" w:space="0" w:color="000000"/>
              <w:right w:val="single" w:sz="4" w:space="0" w:color="000000"/>
            </w:tcBorders>
          </w:tcPr>
          <w:p w14:paraId="64E73287" w14:textId="351B3B60"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62C0DF77"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1A55E1B7" w14:textId="5532BECE" w:rsidR="00A8724D" w:rsidRPr="005E57F0" w:rsidRDefault="00A8724D" w:rsidP="00A8724D">
            <w:pPr>
              <w:jc w:val="both"/>
              <w:rPr>
                <w:rFonts w:ascii="PT Sans" w:hAnsi="PT Sans" w:cs="Arial"/>
              </w:rPr>
            </w:pPr>
            <w:r w:rsidRPr="005E57F0">
              <w:rPr>
                <w:rFonts w:ascii="PT Sans" w:hAnsi="PT Sans" w:cs="Arial"/>
              </w:rPr>
              <w:t>Substantial experience of software development and unit testing including application lifecycle management tools and techniques</w:t>
            </w:r>
          </w:p>
        </w:tc>
        <w:tc>
          <w:tcPr>
            <w:tcW w:w="1134" w:type="dxa"/>
            <w:tcBorders>
              <w:top w:val="single" w:sz="4" w:space="0" w:color="000000"/>
              <w:left w:val="single" w:sz="4" w:space="0" w:color="000000"/>
              <w:bottom w:val="single" w:sz="4" w:space="0" w:color="000000"/>
              <w:right w:val="single" w:sz="4" w:space="0" w:color="000000"/>
            </w:tcBorders>
          </w:tcPr>
          <w:p w14:paraId="6BC0E93E" w14:textId="70C191B6"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4B4717C9"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61A3B81C" w14:textId="77777777" w:rsidR="00A8724D" w:rsidRPr="005E57F0" w:rsidRDefault="00A8724D" w:rsidP="00A8724D">
            <w:pPr>
              <w:jc w:val="both"/>
              <w:rPr>
                <w:rFonts w:ascii="PT Sans" w:hAnsi="PT Sans" w:cs="Arial"/>
              </w:rPr>
            </w:pPr>
            <w:r w:rsidRPr="005E57F0">
              <w:rPr>
                <w:rFonts w:ascii="PT Sans" w:hAnsi="PT Sans" w:cs="Arial"/>
              </w:rPr>
              <w:t>Considerable knowledge of data interchange formats and related technologies including JSON, XML, XSLT and XSD</w:t>
            </w:r>
          </w:p>
        </w:tc>
        <w:tc>
          <w:tcPr>
            <w:tcW w:w="1134" w:type="dxa"/>
            <w:tcBorders>
              <w:top w:val="single" w:sz="4" w:space="0" w:color="000000"/>
              <w:left w:val="single" w:sz="4" w:space="0" w:color="000000"/>
              <w:bottom w:val="single" w:sz="4" w:space="0" w:color="000000"/>
              <w:right w:val="single" w:sz="4" w:space="0" w:color="000000"/>
            </w:tcBorders>
          </w:tcPr>
          <w:p w14:paraId="60DAF71E" w14:textId="4CFFEA07"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377CCB67"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3874B043" w14:textId="49FE5F9D" w:rsidR="00A8724D" w:rsidRPr="005E57F0" w:rsidRDefault="00A8724D" w:rsidP="00A8724D">
            <w:pPr>
              <w:jc w:val="both"/>
              <w:rPr>
                <w:rFonts w:ascii="PT Sans" w:hAnsi="PT Sans" w:cs="Arial"/>
              </w:rPr>
            </w:pPr>
            <w:r w:rsidRPr="005E57F0">
              <w:rPr>
                <w:rFonts w:ascii="PT Sans" w:hAnsi="PT Sans" w:cs="Arial"/>
              </w:rPr>
              <w:t>Considerable knowledge of relational databases and database development using MS SQL Server or an equivalent enterprise DB</w:t>
            </w:r>
          </w:p>
        </w:tc>
        <w:tc>
          <w:tcPr>
            <w:tcW w:w="1134" w:type="dxa"/>
            <w:tcBorders>
              <w:top w:val="single" w:sz="4" w:space="0" w:color="000000"/>
              <w:left w:val="single" w:sz="4" w:space="0" w:color="000000"/>
              <w:bottom w:val="single" w:sz="4" w:space="0" w:color="000000"/>
              <w:right w:val="single" w:sz="4" w:space="0" w:color="000000"/>
            </w:tcBorders>
          </w:tcPr>
          <w:p w14:paraId="6F9AC2F1" w14:textId="10C1F293"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5147D1FF"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10CBFC1F" w14:textId="3CA7657A" w:rsidR="00A8724D" w:rsidRPr="005E57F0" w:rsidRDefault="00A8724D" w:rsidP="00A8724D">
            <w:pPr>
              <w:jc w:val="both"/>
              <w:rPr>
                <w:rFonts w:ascii="PT Sans" w:hAnsi="PT Sans" w:cs="Arial"/>
              </w:rPr>
            </w:pPr>
            <w:r w:rsidRPr="005E57F0">
              <w:rPr>
                <w:rFonts w:ascii="PT Sans" w:hAnsi="PT Sans" w:cs="Arial"/>
              </w:rPr>
              <w:t>Considerable experience developing applications that consume API's and web-services</w:t>
            </w:r>
          </w:p>
        </w:tc>
        <w:tc>
          <w:tcPr>
            <w:tcW w:w="1134" w:type="dxa"/>
            <w:tcBorders>
              <w:top w:val="single" w:sz="4" w:space="0" w:color="000000"/>
              <w:left w:val="single" w:sz="4" w:space="0" w:color="000000"/>
              <w:bottom w:val="single" w:sz="4" w:space="0" w:color="000000"/>
              <w:right w:val="single" w:sz="4" w:space="0" w:color="000000"/>
            </w:tcBorders>
          </w:tcPr>
          <w:p w14:paraId="7C93E868" w14:textId="7B83B7AF"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080340F4"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582C1C43" w14:textId="67E4764D" w:rsidR="00A8724D" w:rsidRPr="005E57F0" w:rsidRDefault="00A8724D" w:rsidP="00A8724D">
            <w:pPr>
              <w:jc w:val="both"/>
              <w:rPr>
                <w:rFonts w:ascii="PT Sans" w:hAnsi="PT Sans" w:cs="Arial"/>
              </w:rPr>
            </w:pPr>
            <w:r w:rsidRPr="005E57F0">
              <w:rPr>
                <w:rFonts w:ascii="PT Sans" w:hAnsi="PT Sans" w:cs="Arial"/>
              </w:rPr>
              <w:t>Considerable experience of the C# code language and Object Orientated Programming</w:t>
            </w:r>
          </w:p>
        </w:tc>
        <w:tc>
          <w:tcPr>
            <w:tcW w:w="1134" w:type="dxa"/>
            <w:tcBorders>
              <w:top w:val="single" w:sz="4" w:space="0" w:color="000000"/>
              <w:left w:val="single" w:sz="4" w:space="0" w:color="000000"/>
              <w:bottom w:val="single" w:sz="4" w:space="0" w:color="000000"/>
              <w:right w:val="single" w:sz="4" w:space="0" w:color="000000"/>
            </w:tcBorders>
          </w:tcPr>
          <w:p w14:paraId="2F451354" w14:textId="072A9CF4"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760B7169"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4AC19B3C" w14:textId="2DD572FC" w:rsidR="00A8724D" w:rsidRPr="005E57F0" w:rsidRDefault="00A8724D" w:rsidP="00A8724D">
            <w:pPr>
              <w:jc w:val="both"/>
              <w:rPr>
                <w:rFonts w:ascii="PT Sans" w:hAnsi="PT Sans" w:cs="Arial"/>
              </w:rPr>
            </w:pPr>
            <w:r w:rsidRPr="005E57F0">
              <w:rPr>
                <w:rFonts w:ascii="PT Sans" w:hAnsi="PT Sans" w:cs="Arial"/>
              </w:rPr>
              <w:t>Practical experience of IPaaS technologies such as Azure Logic Apps and Functions</w:t>
            </w:r>
          </w:p>
        </w:tc>
        <w:tc>
          <w:tcPr>
            <w:tcW w:w="1134" w:type="dxa"/>
            <w:tcBorders>
              <w:top w:val="single" w:sz="4" w:space="0" w:color="000000"/>
              <w:left w:val="single" w:sz="4" w:space="0" w:color="000000"/>
              <w:bottom w:val="single" w:sz="4" w:space="0" w:color="000000"/>
              <w:right w:val="single" w:sz="4" w:space="0" w:color="000000"/>
            </w:tcBorders>
          </w:tcPr>
          <w:p w14:paraId="006D2405" w14:textId="08D3F12B"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15E8C2DF"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5AF452BE" w14:textId="20EA9C5B" w:rsidR="00A8724D" w:rsidRPr="005E57F0" w:rsidRDefault="00A8724D" w:rsidP="00A8724D">
            <w:pPr>
              <w:jc w:val="both"/>
              <w:rPr>
                <w:rFonts w:ascii="PT Sans" w:hAnsi="PT Sans" w:cs="Arial"/>
              </w:rPr>
            </w:pPr>
            <w:r w:rsidRPr="005E57F0">
              <w:rPr>
                <w:rFonts w:ascii="PT Sans" w:hAnsi="PT Sans" w:cs="Arial"/>
              </w:rPr>
              <w:t>Considerable experience of development tools such as Visual Studio, SQL Management Studio, Team Foundation Server, and Azure DevOps</w:t>
            </w:r>
          </w:p>
        </w:tc>
        <w:tc>
          <w:tcPr>
            <w:tcW w:w="1134" w:type="dxa"/>
            <w:tcBorders>
              <w:top w:val="single" w:sz="4" w:space="0" w:color="000000"/>
              <w:left w:val="single" w:sz="4" w:space="0" w:color="000000"/>
              <w:bottom w:val="single" w:sz="4" w:space="0" w:color="000000"/>
              <w:right w:val="single" w:sz="4" w:space="0" w:color="000000"/>
            </w:tcBorders>
          </w:tcPr>
          <w:p w14:paraId="6A172B65" w14:textId="45D7BEC2"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1A121B22"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7CD5094D" w14:textId="0AC4F699" w:rsidR="00A8724D" w:rsidRPr="005E57F0" w:rsidRDefault="00A8724D" w:rsidP="00A8724D">
            <w:pPr>
              <w:rPr>
                <w:rFonts w:ascii="PT Sans" w:hAnsi="PT Sans" w:cs="Arial"/>
              </w:rPr>
            </w:pPr>
            <w:r w:rsidRPr="005E57F0">
              <w:rPr>
                <w:rFonts w:ascii="PT Sans" w:hAnsi="PT Sans" w:cs="Arial"/>
              </w:rPr>
              <w:t>Knowledge of relevant legislation concerning data use and security and the practical implication of legislation on data use and system design</w:t>
            </w:r>
          </w:p>
        </w:tc>
        <w:tc>
          <w:tcPr>
            <w:tcW w:w="1134" w:type="dxa"/>
            <w:tcBorders>
              <w:top w:val="single" w:sz="4" w:space="0" w:color="000000"/>
              <w:left w:val="single" w:sz="4" w:space="0" w:color="000000"/>
              <w:bottom w:val="single" w:sz="4" w:space="0" w:color="000000"/>
              <w:right w:val="single" w:sz="4" w:space="0" w:color="000000"/>
            </w:tcBorders>
          </w:tcPr>
          <w:p w14:paraId="13D2D3C0" w14:textId="42954A62" w:rsidR="00A8724D" w:rsidRPr="005E57F0" w:rsidDel="00C9467F" w:rsidRDefault="00A8724D" w:rsidP="00A8724D">
            <w:pPr>
              <w:jc w:val="center"/>
              <w:rPr>
                <w:rFonts w:ascii="PT Sans" w:hAnsi="PT Sans" w:cs="Arial"/>
              </w:rPr>
            </w:pPr>
            <w:r w:rsidRPr="004662CF">
              <w:rPr>
                <w:rFonts w:ascii="PT Sans" w:hAnsi="PT Sans" w:cs="Arial"/>
              </w:rPr>
              <w:t>Essential</w:t>
            </w:r>
          </w:p>
        </w:tc>
      </w:tr>
      <w:tr w:rsidR="00A8724D" w:rsidRPr="005741B0" w14:paraId="7FC12657"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53156B30" w14:textId="77777777" w:rsidR="00A8724D" w:rsidRPr="005E57F0" w:rsidRDefault="00A8724D" w:rsidP="00A8724D">
            <w:pPr>
              <w:rPr>
                <w:rFonts w:ascii="PT Sans" w:hAnsi="PT Sans" w:cs="Arial"/>
              </w:rPr>
            </w:pPr>
            <w:r w:rsidRPr="005E57F0">
              <w:rPr>
                <w:rFonts w:ascii="PT Sans" w:hAnsi="PT Sans" w:cs="Arial"/>
              </w:rPr>
              <w:t>Knowledge and understanding of data integration patterns and data management</w:t>
            </w:r>
          </w:p>
        </w:tc>
        <w:tc>
          <w:tcPr>
            <w:tcW w:w="1134" w:type="dxa"/>
            <w:tcBorders>
              <w:top w:val="single" w:sz="4" w:space="0" w:color="000000"/>
              <w:left w:val="single" w:sz="4" w:space="0" w:color="000000"/>
              <w:bottom w:val="single" w:sz="4" w:space="0" w:color="000000"/>
              <w:right w:val="single" w:sz="4" w:space="0" w:color="000000"/>
            </w:tcBorders>
          </w:tcPr>
          <w:p w14:paraId="77BE02C7" w14:textId="745360CC"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75FEE3B0" w14:textId="77777777" w:rsidTr="005E57F0">
        <w:trPr>
          <w:trHeight w:val="410"/>
        </w:trPr>
        <w:tc>
          <w:tcPr>
            <w:tcW w:w="8789" w:type="dxa"/>
            <w:tcBorders>
              <w:top w:val="single" w:sz="4" w:space="0" w:color="000000"/>
              <w:left w:val="single" w:sz="4" w:space="0" w:color="000000"/>
              <w:bottom w:val="single" w:sz="4" w:space="0" w:color="000000"/>
              <w:right w:val="single" w:sz="4" w:space="0" w:color="000000"/>
            </w:tcBorders>
          </w:tcPr>
          <w:p w14:paraId="161B3576" w14:textId="4580C0C4" w:rsidR="00A8724D" w:rsidRPr="005E57F0" w:rsidRDefault="00A8724D" w:rsidP="00A8724D">
            <w:pPr>
              <w:jc w:val="both"/>
              <w:rPr>
                <w:rFonts w:ascii="PT Sans" w:hAnsi="PT Sans" w:cs="Arial"/>
              </w:rPr>
            </w:pPr>
            <w:r w:rsidRPr="005E57F0">
              <w:rPr>
                <w:rFonts w:ascii="PT Sans" w:hAnsi="PT Sans" w:cs="Arial"/>
              </w:rPr>
              <w:t>Experience of operating, extending, and administering a commercial Enterprise Service Bus (ESB) system</w:t>
            </w:r>
          </w:p>
        </w:tc>
        <w:tc>
          <w:tcPr>
            <w:tcW w:w="1134" w:type="dxa"/>
            <w:tcBorders>
              <w:top w:val="single" w:sz="4" w:space="0" w:color="000000"/>
              <w:left w:val="single" w:sz="4" w:space="0" w:color="000000"/>
              <w:bottom w:val="single" w:sz="4" w:space="0" w:color="000000"/>
              <w:right w:val="single" w:sz="4" w:space="0" w:color="000000"/>
            </w:tcBorders>
          </w:tcPr>
          <w:p w14:paraId="2CDEAF7C" w14:textId="3DB57216" w:rsidR="00A8724D" w:rsidRPr="005E57F0" w:rsidRDefault="00A8724D" w:rsidP="00A8724D">
            <w:pPr>
              <w:jc w:val="center"/>
              <w:rPr>
                <w:rFonts w:ascii="PT Sans" w:hAnsi="PT Sans" w:cs="Arial"/>
              </w:rPr>
            </w:pPr>
            <w:r w:rsidRPr="004662CF">
              <w:rPr>
                <w:rFonts w:ascii="PT Sans" w:hAnsi="PT Sans" w:cs="Arial"/>
              </w:rPr>
              <w:t>Essential</w:t>
            </w:r>
          </w:p>
        </w:tc>
      </w:tr>
      <w:tr w:rsidR="00A8724D" w:rsidRPr="005741B0" w14:paraId="40640225" w14:textId="77777777" w:rsidTr="005E57F0">
        <w:tc>
          <w:tcPr>
            <w:tcW w:w="8789" w:type="dxa"/>
            <w:tcBorders>
              <w:top w:val="single" w:sz="4" w:space="0" w:color="000000"/>
              <w:left w:val="single" w:sz="4" w:space="0" w:color="000000"/>
              <w:bottom w:val="single" w:sz="4" w:space="0" w:color="000000"/>
              <w:right w:val="single" w:sz="4" w:space="0" w:color="000000"/>
            </w:tcBorders>
          </w:tcPr>
          <w:p w14:paraId="619666B8" w14:textId="74E6991F" w:rsidR="00A8724D" w:rsidRPr="005E57F0" w:rsidRDefault="00A8724D" w:rsidP="00A8724D">
            <w:pPr>
              <w:rPr>
                <w:rFonts w:ascii="PT Sans" w:hAnsi="PT Sans" w:cs="Arial"/>
              </w:rPr>
            </w:pPr>
            <w:r w:rsidRPr="005E57F0">
              <w:rPr>
                <w:rFonts w:ascii="PT Sans" w:hAnsi="PT Sans" w:cs="Arial"/>
              </w:rPr>
              <w:t xml:space="preserve">Experience of </w:t>
            </w:r>
            <w:r w:rsidR="004C26F4" w:rsidRPr="004C26F4">
              <w:rPr>
                <w:rFonts w:ascii="PT Sans" w:hAnsi="PT Sans" w:cs="Arial"/>
              </w:rPr>
              <w:t>PowerShell</w:t>
            </w:r>
            <w:r w:rsidRPr="005E57F0">
              <w:rPr>
                <w:rFonts w:ascii="PT Sans" w:hAnsi="PT Sans" w:cs="Arial"/>
              </w:rPr>
              <w:t xml:space="preserve"> or other scripting language</w:t>
            </w:r>
          </w:p>
        </w:tc>
        <w:tc>
          <w:tcPr>
            <w:tcW w:w="1134" w:type="dxa"/>
            <w:tcBorders>
              <w:top w:val="single" w:sz="4" w:space="0" w:color="000000"/>
              <w:left w:val="single" w:sz="4" w:space="0" w:color="000000"/>
              <w:bottom w:val="single" w:sz="4" w:space="0" w:color="000000"/>
              <w:right w:val="single" w:sz="4" w:space="0" w:color="000000"/>
            </w:tcBorders>
          </w:tcPr>
          <w:p w14:paraId="61EF9CEC" w14:textId="4D8D2004" w:rsidR="00A8724D" w:rsidRPr="005E57F0" w:rsidRDefault="00A8724D" w:rsidP="00A8724D">
            <w:pPr>
              <w:jc w:val="center"/>
              <w:rPr>
                <w:rFonts w:ascii="PT Sans" w:hAnsi="PT Sans" w:cs="Arial"/>
              </w:rPr>
            </w:pPr>
            <w:r w:rsidRPr="004662CF">
              <w:rPr>
                <w:rFonts w:ascii="PT Sans" w:hAnsi="PT Sans" w:cs="Arial"/>
              </w:rPr>
              <w:t>Essential</w:t>
            </w:r>
          </w:p>
        </w:tc>
      </w:tr>
      <w:tr w:rsidR="00BA40BC" w:rsidRPr="006D6106" w14:paraId="606E45E6"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2AECCD" w14:textId="77777777" w:rsidR="00BA40BC" w:rsidRPr="005E57F0" w:rsidRDefault="00BA40BC" w:rsidP="006A23CD">
            <w:pPr>
              <w:pStyle w:val="Default"/>
              <w:rPr>
                <w:rFonts w:ascii="PT Sans" w:hAnsi="PT Sans" w:cs="Arial"/>
                <w:sz w:val="20"/>
                <w:szCs w:val="20"/>
              </w:rPr>
            </w:pPr>
            <w:r w:rsidRPr="005E57F0">
              <w:rPr>
                <w:rFonts w:ascii="PT Sans" w:hAnsi="PT Sans" w:cs="Arial"/>
                <w:sz w:val="20"/>
                <w:szCs w:val="20"/>
              </w:rPr>
              <w:t>Degree, equivalent qualification, or demonstrable, comparable, capability in a relevant subject area.</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6CB4DA4" w14:textId="77777777" w:rsidR="00BA40BC" w:rsidRPr="004662CF" w:rsidRDefault="00BA40BC" w:rsidP="006A23CD">
            <w:pPr>
              <w:pStyle w:val="Default"/>
              <w:jc w:val="center"/>
              <w:rPr>
                <w:rFonts w:ascii="PT Sans" w:hAnsi="PT Sans" w:cs="Arial"/>
                <w:sz w:val="20"/>
                <w:szCs w:val="20"/>
              </w:rPr>
            </w:pPr>
            <w:r w:rsidRPr="004662CF">
              <w:rPr>
                <w:rFonts w:ascii="PT Sans" w:hAnsi="PT Sans" w:cs="Arial"/>
                <w:sz w:val="20"/>
                <w:szCs w:val="20"/>
              </w:rPr>
              <w:t>Essential</w:t>
            </w:r>
          </w:p>
        </w:tc>
      </w:tr>
      <w:tr w:rsidR="00BA40BC" w:rsidRPr="0085734C" w14:paraId="4F29DBB1"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7C60AD" w14:textId="77777777" w:rsidR="00BA40BC" w:rsidRPr="005E57F0" w:rsidRDefault="00BA40BC" w:rsidP="006A23CD">
            <w:pPr>
              <w:rPr>
                <w:rFonts w:ascii="PT Sans" w:hAnsi="PT Sans" w:cs="Arial"/>
              </w:rPr>
            </w:pPr>
            <w:r w:rsidRPr="005E57F0">
              <w:rPr>
                <w:rFonts w:ascii="PT Sans" w:hAnsi="PT Sans" w:cstheme="minorHAnsi"/>
              </w:rPr>
              <w:t>Understanding of IT Service provision in medium to large organisations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957157" w14:textId="77777777" w:rsidR="00BA40BC" w:rsidRPr="004662CF" w:rsidRDefault="00BA40BC" w:rsidP="006A23CD">
            <w:pPr>
              <w:jc w:val="center"/>
              <w:rPr>
                <w:rFonts w:ascii="PT Sans" w:hAnsi="PT Sans" w:cs="Arial"/>
                <w:color w:val="FF0000"/>
              </w:rPr>
            </w:pPr>
            <w:r w:rsidRPr="004662CF">
              <w:rPr>
                <w:rFonts w:ascii="PT Sans" w:hAnsi="PT Sans" w:cs="Arial"/>
              </w:rPr>
              <w:t>Essential</w:t>
            </w:r>
          </w:p>
        </w:tc>
      </w:tr>
      <w:tr w:rsidR="00F05BD3" w:rsidRPr="005741B0" w14:paraId="605DCC18" w14:textId="77777777" w:rsidTr="00F05BD3">
        <w:tc>
          <w:tcPr>
            <w:tcW w:w="8789" w:type="dxa"/>
            <w:tcBorders>
              <w:top w:val="single" w:sz="4" w:space="0" w:color="000000"/>
              <w:left w:val="single" w:sz="4" w:space="0" w:color="000000"/>
              <w:bottom w:val="single" w:sz="4" w:space="0" w:color="000000"/>
              <w:right w:val="single" w:sz="4" w:space="0" w:color="000000"/>
            </w:tcBorders>
          </w:tcPr>
          <w:p w14:paraId="5FA4CDA8" w14:textId="77777777" w:rsidR="00F05BD3" w:rsidRPr="008707FB" w:rsidRDefault="00F05BD3" w:rsidP="008707FB">
            <w:pPr>
              <w:rPr>
                <w:rFonts w:ascii="PT Sans" w:hAnsi="PT Sans" w:cs="Arial"/>
              </w:rPr>
            </w:pPr>
            <w:r w:rsidRPr="008707FB">
              <w:rPr>
                <w:rFonts w:ascii="PT Sans" w:hAnsi="PT Sans" w:cs="Arial"/>
              </w:rPr>
              <w:t xml:space="preserve">Experience of developing reports using tools such as SSRS, Business Objects, or equivalent </w:t>
            </w:r>
          </w:p>
        </w:tc>
        <w:tc>
          <w:tcPr>
            <w:tcW w:w="1134" w:type="dxa"/>
            <w:tcBorders>
              <w:top w:val="single" w:sz="4" w:space="0" w:color="000000"/>
              <w:left w:val="single" w:sz="4" w:space="0" w:color="000000"/>
              <w:bottom w:val="single" w:sz="4" w:space="0" w:color="000000"/>
              <w:right w:val="single" w:sz="4" w:space="0" w:color="000000"/>
            </w:tcBorders>
          </w:tcPr>
          <w:p w14:paraId="50728C62" w14:textId="77777777" w:rsidR="00F05BD3" w:rsidRPr="008707FB" w:rsidRDefault="00F05BD3" w:rsidP="008707FB">
            <w:pPr>
              <w:jc w:val="center"/>
              <w:rPr>
                <w:rFonts w:ascii="PT Sans" w:hAnsi="PT Sans" w:cs="Arial"/>
              </w:rPr>
            </w:pPr>
            <w:r w:rsidRPr="008707FB">
              <w:rPr>
                <w:rFonts w:ascii="PT Sans" w:hAnsi="PT Sans" w:cs="Arial"/>
              </w:rPr>
              <w:t>D</w:t>
            </w:r>
            <w:r>
              <w:rPr>
                <w:rFonts w:ascii="PT Sans" w:hAnsi="PT Sans" w:cs="Arial"/>
              </w:rPr>
              <w:t>esirable</w:t>
            </w:r>
          </w:p>
        </w:tc>
      </w:tr>
      <w:tr w:rsidR="00BA40BC" w:rsidRPr="000940C9" w14:paraId="7CAFC26A"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DEBBCA0" w14:textId="77777777" w:rsidR="00BA40BC" w:rsidRPr="005E57F0" w:rsidRDefault="00BA40BC" w:rsidP="006A23CD">
            <w:pPr>
              <w:pStyle w:val="Default"/>
              <w:rPr>
                <w:rFonts w:ascii="PT Sans" w:hAnsi="PT Sans" w:cs="Arial"/>
                <w:color w:val="FF0000"/>
                <w:sz w:val="20"/>
                <w:szCs w:val="20"/>
              </w:rPr>
            </w:pPr>
            <w:r w:rsidRPr="005E57F0">
              <w:rPr>
                <w:rFonts w:ascii="PT Sans" w:hAnsi="PT Sans" w:cs="Arial"/>
                <w:sz w:val="20"/>
                <w:szCs w:val="20"/>
              </w:rPr>
              <w:t xml:space="preserve">Knowledge of PRINCE2 or other formal project management and ITIL Service Management methodology </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B02CB4" w14:textId="77777777" w:rsidR="00BA40BC" w:rsidRPr="004662CF" w:rsidRDefault="00BA40BC" w:rsidP="006A23CD">
            <w:pPr>
              <w:pStyle w:val="Default"/>
              <w:jc w:val="center"/>
              <w:rPr>
                <w:rFonts w:ascii="PT Sans" w:hAnsi="PT Sans" w:cs="Arial"/>
                <w:color w:val="FF0000"/>
                <w:sz w:val="20"/>
                <w:szCs w:val="20"/>
              </w:rPr>
            </w:pPr>
            <w:r w:rsidRPr="004662CF">
              <w:rPr>
                <w:rFonts w:ascii="PT Sans" w:hAnsi="PT Sans" w:cs="Arial"/>
                <w:sz w:val="20"/>
                <w:szCs w:val="20"/>
              </w:rPr>
              <w:t>Desirable</w:t>
            </w:r>
          </w:p>
        </w:tc>
      </w:tr>
      <w:tr w:rsidR="00BA40BC" w:rsidRPr="00ED157E" w14:paraId="7D2CAD06"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DC25237" w14:textId="77777777" w:rsidR="00BA40BC" w:rsidRPr="005E57F0" w:rsidRDefault="00BA40BC" w:rsidP="006A23CD">
            <w:pPr>
              <w:pStyle w:val="Default"/>
              <w:rPr>
                <w:rFonts w:ascii="PT Sans" w:hAnsi="PT Sans" w:cs="Arial"/>
                <w:color w:val="FF0000"/>
                <w:sz w:val="20"/>
                <w:szCs w:val="20"/>
              </w:rPr>
            </w:pPr>
            <w:r w:rsidRPr="005E57F0">
              <w:rPr>
                <w:rFonts w:ascii="PT Sans" w:hAnsi="PT Sans" w:cs="Arial"/>
                <w:sz w:val="20"/>
                <w:szCs w:val="20"/>
              </w:rPr>
              <w:t>Awareness and understanding of the activities and developments within Higher Education and/or public sector</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2D915F9" w14:textId="77777777" w:rsidR="00BA40BC" w:rsidRPr="004662CF" w:rsidRDefault="00BA40BC" w:rsidP="006A23CD">
            <w:pPr>
              <w:pStyle w:val="Default"/>
              <w:jc w:val="center"/>
              <w:rPr>
                <w:rFonts w:ascii="PT Sans" w:hAnsi="PT Sans" w:cs="Arial"/>
                <w:color w:val="FF0000"/>
                <w:sz w:val="20"/>
                <w:szCs w:val="20"/>
              </w:rPr>
            </w:pPr>
            <w:r w:rsidRPr="004662CF">
              <w:rPr>
                <w:rFonts w:ascii="PT Sans" w:hAnsi="PT Sans" w:cs="Arial"/>
                <w:sz w:val="20"/>
                <w:szCs w:val="20"/>
              </w:rPr>
              <w:t>Desirable</w:t>
            </w:r>
          </w:p>
        </w:tc>
      </w:tr>
      <w:tr w:rsidR="00BA40BC" w:rsidRPr="00B8547D" w14:paraId="06376292"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68EF85" w14:textId="77777777" w:rsidR="00BA40BC" w:rsidRPr="005E57F0" w:rsidRDefault="00BA40BC" w:rsidP="006A23CD">
            <w:pPr>
              <w:rPr>
                <w:rFonts w:ascii="PT Sans" w:hAnsi="PT Sans" w:cs="Arial"/>
              </w:rPr>
            </w:pPr>
            <w:r w:rsidRPr="005E57F0">
              <w:rPr>
                <w:rFonts w:ascii="PT Sans" w:hAnsi="PT Sans" w:cs="Arial"/>
              </w:rPr>
              <w:t>Knowledge of emerging technologies relevant to protection of operational infrastructure</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B99935" w14:textId="77777777" w:rsidR="00BA40BC" w:rsidRPr="004662CF" w:rsidRDefault="00BA40BC" w:rsidP="006A23CD">
            <w:pPr>
              <w:jc w:val="center"/>
              <w:rPr>
                <w:rFonts w:ascii="PT Sans" w:hAnsi="PT Sans" w:cs="Arial"/>
                <w:highlight w:val="cyan"/>
              </w:rPr>
            </w:pPr>
            <w:r w:rsidRPr="004662CF">
              <w:rPr>
                <w:rFonts w:ascii="PT Sans" w:hAnsi="PT Sans" w:cs="Arial"/>
              </w:rPr>
              <w:t>Desirable</w:t>
            </w:r>
          </w:p>
        </w:tc>
      </w:tr>
      <w:tr w:rsidR="00BA40BC" w:rsidRPr="0085734C" w14:paraId="78F332C2"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5CD2620" w14:textId="77777777" w:rsidR="00BA40BC" w:rsidRPr="005E57F0" w:rsidRDefault="00BA40BC" w:rsidP="006A23CD">
            <w:pPr>
              <w:rPr>
                <w:rFonts w:ascii="PT Sans" w:hAnsi="PT Sans" w:cs="Arial"/>
              </w:rPr>
            </w:pPr>
            <w:r w:rsidRPr="005E57F0">
              <w:rPr>
                <w:rFonts w:ascii="PT Sans" w:hAnsi="PT Sans" w:cs="Arial"/>
              </w:rPr>
              <w:t>Hold, or have held, technical accreditations, in one or more application focused disciplines.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A3C5E1B" w14:textId="77777777" w:rsidR="00BA40BC" w:rsidRPr="004662CF" w:rsidRDefault="00BA40BC" w:rsidP="006A23CD">
            <w:pPr>
              <w:jc w:val="center"/>
              <w:rPr>
                <w:rFonts w:ascii="PT Sans" w:hAnsi="PT Sans" w:cs="Arial"/>
              </w:rPr>
            </w:pPr>
            <w:r w:rsidRPr="004662CF">
              <w:rPr>
                <w:rFonts w:ascii="PT Sans" w:hAnsi="PT Sans" w:cs="Arial"/>
              </w:rPr>
              <w:t>Desirable</w:t>
            </w:r>
          </w:p>
        </w:tc>
      </w:tr>
      <w:tr w:rsidR="00B33450" w:rsidRPr="005741B0" w14:paraId="012B0DD6" w14:textId="77777777" w:rsidTr="005E57F0">
        <w:tc>
          <w:tcPr>
            <w:tcW w:w="8789" w:type="dxa"/>
            <w:tcBorders>
              <w:top w:val="single" w:sz="4" w:space="0" w:color="000000"/>
              <w:left w:val="single" w:sz="4" w:space="0" w:color="000000"/>
              <w:bottom w:val="single" w:sz="4" w:space="0" w:color="000000"/>
              <w:right w:val="single" w:sz="4" w:space="0" w:color="000000"/>
            </w:tcBorders>
            <w:shd w:val="clear" w:color="auto" w:fill="C0C0C0"/>
          </w:tcPr>
          <w:p w14:paraId="66C2A4F1" w14:textId="77777777" w:rsidR="00797ED0" w:rsidRPr="005E57F0" w:rsidRDefault="00797ED0" w:rsidP="00D97CDB">
            <w:pPr>
              <w:jc w:val="both"/>
              <w:rPr>
                <w:rFonts w:ascii="PT Sans" w:hAnsi="PT Sans" w:cs="Arial"/>
                <w:b/>
              </w:rPr>
            </w:pPr>
            <w:r w:rsidRPr="005E57F0">
              <w:rPr>
                <w:rFonts w:ascii="PT Sans" w:hAnsi="PT Sans" w:cs="Arial"/>
                <w:b/>
              </w:rPr>
              <w:t>Skills</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543E9D72" w14:textId="77777777" w:rsidR="00797ED0" w:rsidRPr="005E57F0" w:rsidRDefault="00797ED0" w:rsidP="00997823">
            <w:pPr>
              <w:jc w:val="center"/>
              <w:rPr>
                <w:rFonts w:ascii="PT Sans" w:hAnsi="PT Sans" w:cs="Arial"/>
              </w:rPr>
            </w:pPr>
          </w:p>
        </w:tc>
      </w:tr>
      <w:tr w:rsidR="00A52898" w:rsidRPr="00C512AB" w14:paraId="5D960FB1"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Height w:val="138"/>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E54167" w14:textId="77777777" w:rsidR="00A52898" w:rsidRPr="005E57F0" w:rsidRDefault="00A52898" w:rsidP="006A23CD">
            <w:pPr>
              <w:pStyle w:val="Default"/>
              <w:rPr>
                <w:rFonts w:ascii="PT Sans" w:hAnsi="PT Sans" w:cs="Arial"/>
                <w:sz w:val="20"/>
                <w:szCs w:val="20"/>
              </w:rPr>
            </w:pPr>
            <w:r w:rsidRPr="005E57F0">
              <w:rPr>
                <w:rFonts w:ascii="PT Sans" w:hAnsi="PT Sans" w:cs="Arial"/>
                <w:sz w:val="20"/>
                <w:szCs w:val="20"/>
              </w:rPr>
              <w:t>Excellent IT skills, including Microsoft Office suite and Microsoft 365</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0ABA33"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C512AB" w14:paraId="6D21280B"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0E4EFFC" w14:textId="77777777" w:rsidR="00A52898" w:rsidRPr="004662CF" w:rsidRDefault="00A52898" w:rsidP="006A23CD">
            <w:pPr>
              <w:pStyle w:val="Default"/>
              <w:rPr>
                <w:rFonts w:ascii="PT Sans" w:hAnsi="PT Sans" w:cs="Arial"/>
                <w:sz w:val="20"/>
                <w:szCs w:val="20"/>
              </w:rPr>
            </w:pPr>
            <w:r w:rsidRPr="005E57F0">
              <w:rPr>
                <w:rFonts w:ascii="PT Sans" w:hAnsi="PT Sans" w:cs="Arial"/>
                <w:sz w:val="20"/>
                <w:szCs w:val="20"/>
              </w:rPr>
              <w:t>Excellent interpersonal skills including motivational negotiating, influencing and relationship building (including at a senior level)</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9D78BF6"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C512AB" w14:paraId="24875C2F"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0A195F" w14:textId="6A08B589" w:rsidR="00A52898" w:rsidRPr="005E57F0" w:rsidRDefault="00A52898" w:rsidP="006A23CD">
            <w:pPr>
              <w:pStyle w:val="Default"/>
              <w:rPr>
                <w:rFonts w:ascii="PT Sans" w:hAnsi="PT Sans" w:cs="Arial"/>
                <w:sz w:val="20"/>
                <w:szCs w:val="20"/>
              </w:rPr>
            </w:pPr>
            <w:r w:rsidRPr="005E57F0">
              <w:rPr>
                <w:rFonts w:ascii="PT Sans" w:hAnsi="PT Sans" w:cs="Arial"/>
                <w:sz w:val="20"/>
                <w:szCs w:val="20"/>
              </w:rPr>
              <w:t>Ability to support</w:t>
            </w:r>
            <w:r w:rsidR="00F05BD3">
              <w:rPr>
                <w:rFonts w:ascii="PT Sans" w:hAnsi="PT Sans" w:cs="Arial"/>
                <w:sz w:val="20"/>
                <w:szCs w:val="20"/>
              </w:rPr>
              <w:t xml:space="preserve"> and </w:t>
            </w:r>
            <w:r w:rsidRPr="005E57F0">
              <w:rPr>
                <w:rFonts w:ascii="PT Sans" w:hAnsi="PT Sans" w:cs="Arial"/>
                <w:sz w:val="20"/>
                <w:szCs w:val="20"/>
              </w:rPr>
              <w:t xml:space="preserve">mentor </w:t>
            </w:r>
            <w:r w:rsidR="00F05BD3">
              <w:rPr>
                <w:rFonts w:ascii="PT Sans" w:hAnsi="PT Sans" w:cs="Arial"/>
                <w:sz w:val="20"/>
                <w:szCs w:val="20"/>
              </w:rPr>
              <w:t>o</w:t>
            </w:r>
            <w:r w:rsidRPr="005E57F0">
              <w:rPr>
                <w:rFonts w:ascii="PT Sans" w:hAnsi="PT Sans" w:cs="Arial"/>
                <w:sz w:val="20"/>
                <w:szCs w:val="20"/>
              </w:rPr>
              <w:t xml:space="preserve">ther members of </w:t>
            </w:r>
            <w:r w:rsidR="00F05BD3">
              <w:rPr>
                <w:rFonts w:ascii="PT Sans" w:hAnsi="PT Sans" w:cs="Arial"/>
                <w:sz w:val="20"/>
                <w:szCs w:val="20"/>
              </w:rPr>
              <w:t>the team, and occasionally deputise for the Data Interface Specialist</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A7C103B"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6D6106" w14:paraId="5DF45DBF"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7E84C1D" w14:textId="77777777" w:rsidR="00A52898" w:rsidRPr="004662CF" w:rsidRDefault="00A52898" w:rsidP="006A23CD">
            <w:pPr>
              <w:pStyle w:val="Default"/>
              <w:rPr>
                <w:rFonts w:ascii="PT Sans" w:hAnsi="PT Sans" w:cs="Arial"/>
                <w:sz w:val="20"/>
                <w:szCs w:val="20"/>
              </w:rPr>
            </w:pPr>
            <w:r w:rsidRPr="005E57F0">
              <w:rPr>
                <w:rFonts w:ascii="PT Sans" w:hAnsi="PT Sans" w:cs="Arial"/>
                <w:sz w:val="20"/>
                <w:szCs w:val="20"/>
              </w:rPr>
              <w:t>Identify, analyse and address problems in order to resolve issues whenever possible in a way that minimises the negative impact on the organisation</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5BCFAF5"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6D6106" w14:paraId="50EE9C08"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2BD52F0" w14:textId="77777777" w:rsidR="00A52898" w:rsidRPr="004662CF" w:rsidRDefault="00A52898" w:rsidP="006A23CD">
            <w:pPr>
              <w:pStyle w:val="Default"/>
              <w:rPr>
                <w:rFonts w:ascii="PT Sans" w:hAnsi="PT Sans" w:cs="Arial"/>
                <w:sz w:val="20"/>
                <w:szCs w:val="20"/>
              </w:rPr>
            </w:pPr>
            <w:r w:rsidRPr="005E57F0">
              <w:rPr>
                <w:rFonts w:ascii="PT Sans" w:hAnsi="PT Sans" w:cs="Arial"/>
                <w:sz w:val="20"/>
                <w:szCs w:val="20"/>
              </w:rPr>
              <w:t>Strong analytical skills; ability to evaluate complex issues often with incomplete information</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237FE7"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6D6106" w14:paraId="70262158"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CE4CAF3" w14:textId="77777777" w:rsidR="00A52898" w:rsidRPr="004662CF" w:rsidRDefault="00A52898" w:rsidP="006A23CD">
            <w:pPr>
              <w:pStyle w:val="Default"/>
              <w:rPr>
                <w:rFonts w:ascii="PT Sans" w:hAnsi="PT Sans" w:cs="Arial"/>
                <w:sz w:val="20"/>
                <w:szCs w:val="20"/>
              </w:rPr>
            </w:pPr>
            <w:r w:rsidRPr="005E57F0">
              <w:rPr>
                <w:rFonts w:ascii="PT Sans" w:hAnsi="PT Sans" w:cs="Arial"/>
                <w:sz w:val="20"/>
                <w:szCs w:val="20"/>
              </w:rPr>
              <w:t>Demonstrable ability to be part of and inspire multi-skilled teams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04AC9A2"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6D6106" w14:paraId="71F7144C"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DA107A" w14:textId="77777777" w:rsidR="00A52898" w:rsidRPr="004662CF" w:rsidRDefault="00A52898" w:rsidP="006A23CD">
            <w:pPr>
              <w:pStyle w:val="Default"/>
              <w:rPr>
                <w:rFonts w:ascii="PT Sans" w:hAnsi="PT Sans" w:cs="Arial"/>
                <w:sz w:val="20"/>
                <w:szCs w:val="20"/>
              </w:rPr>
            </w:pPr>
            <w:r w:rsidRPr="005E57F0">
              <w:rPr>
                <w:rFonts w:ascii="PT Sans" w:hAnsi="PT Sans" w:cs="Arial"/>
                <w:sz w:val="20"/>
                <w:szCs w:val="20"/>
              </w:rPr>
              <w:t>Demonstrate excellent verbal and written communication skills, across all levels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5B6D431"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14:paraId="1ADEFA02"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ED296CE" w14:textId="77777777" w:rsidR="00A52898" w:rsidRPr="005E57F0" w:rsidRDefault="00A52898" w:rsidP="006A23CD">
            <w:pPr>
              <w:pStyle w:val="Default"/>
              <w:rPr>
                <w:rFonts w:ascii="PT Sans" w:hAnsi="PT Sans" w:cs="Arial"/>
                <w:sz w:val="20"/>
                <w:szCs w:val="20"/>
              </w:rPr>
            </w:pPr>
            <w:r w:rsidRPr="005E57F0">
              <w:rPr>
                <w:rStyle w:val="normaltextrun"/>
                <w:rFonts w:ascii="PT Sans" w:hAnsi="PT Sans" w:cs="Arial"/>
                <w:sz w:val="20"/>
                <w:szCs w:val="20"/>
              </w:rPr>
              <w:t>Demonstrable ability to handle a range of activities to tight and varied timescales</w:t>
            </w:r>
            <w:r w:rsidRPr="005E57F0">
              <w:rPr>
                <w:rStyle w:val="eop"/>
                <w:rFonts w:ascii="PT Sans" w:hAnsi="PT Sans" w:cs="Arial"/>
                <w:sz w:val="20"/>
                <w:szCs w:val="20"/>
              </w:rPr>
              <w:t> </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F02597"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EE038C" w14:paraId="1650BCCF"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729E4A2" w14:textId="77777777" w:rsidR="00A52898" w:rsidRPr="005E57F0" w:rsidRDefault="00A52898" w:rsidP="006A23CD">
            <w:pPr>
              <w:pStyle w:val="Default"/>
              <w:rPr>
                <w:rFonts w:ascii="PT Sans" w:hAnsi="PT Sans" w:cs="Arial"/>
                <w:sz w:val="20"/>
                <w:szCs w:val="20"/>
              </w:rPr>
            </w:pPr>
            <w:r w:rsidRPr="005E57F0">
              <w:rPr>
                <w:rFonts w:ascii="PT Sans" w:hAnsi="PT Sans" w:cs="Arial"/>
                <w:sz w:val="20"/>
                <w:szCs w:val="20"/>
              </w:rPr>
              <w:t>Demonstrable ability to engage and collaborate with staff at a business and technical level</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D3506C0"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C512AB" w14:paraId="0B0E0A22"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268087F" w14:textId="77777777" w:rsidR="00A52898" w:rsidRPr="005E57F0" w:rsidRDefault="00A52898" w:rsidP="006A23CD">
            <w:pPr>
              <w:pStyle w:val="Default"/>
              <w:rPr>
                <w:rFonts w:ascii="PT Sans" w:hAnsi="PT Sans" w:cs="Arial"/>
                <w:sz w:val="20"/>
                <w:szCs w:val="20"/>
              </w:rPr>
            </w:pPr>
            <w:r w:rsidRPr="005E57F0">
              <w:rPr>
                <w:rFonts w:ascii="PT Sans" w:hAnsi="PT Sans" w:cs="Arial"/>
                <w:sz w:val="20"/>
                <w:szCs w:val="20"/>
              </w:rPr>
              <w:t>Project/Change Management experience/skills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C1ACBEC" w14:textId="77777777" w:rsidR="00A52898" w:rsidRPr="004662CF" w:rsidRDefault="00A52898" w:rsidP="006A23CD">
            <w:pPr>
              <w:pStyle w:val="Default"/>
              <w:jc w:val="center"/>
              <w:rPr>
                <w:rFonts w:ascii="PT Sans" w:hAnsi="PT Sans" w:cs="Arial"/>
                <w:sz w:val="20"/>
                <w:szCs w:val="20"/>
              </w:rPr>
            </w:pPr>
            <w:r w:rsidRPr="004662CF">
              <w:rPr>
                <w:rFonts w:ascii="PT Sans" w:hAnsi="PT Sans" w:cs="Arial"/>
                <w:sz w:val="20"/>
                <w:szCs w:val="20"/>
              </w:rPr>
              <w:t>Essential</w:t>
            </w:r>
          </w:p>
        </w:tc>
      </w:tr>
      <w:tr w:rsidR="00A52898" w:rsidRPr="0090313E" w14:paraId="720CA964"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A77552" w14:textId="77777777" w:rsidR="00A52898" w:rsidRPr="004662CF" w:rsidRDefault="00A52898" w:rsidP="006A23CD">
            <w:pPr>
              <w:pStyle w:val="Default"/>
              <w:rPr>
                <w:rFonts w:ascii="PT Sans" w:hAnsi="PT Sans" w:cs="Arial"/>
                <w:color w:val="auto"/>
                <w:sz w:val="20"/>
                <w:szCs w:val="20"/>
              </w:rPr>
            </w:pPr>
            <w:r w:rsidRPr="005E57F0">
              <w:rPr>
                <w:rFonts w:ascii="PT Sans" w:hAnsi="PT Sans" w:cs="Arial"/>
                <w:color w:val="auto"/>
                <w:sz w:val="20"/>
                <w:szCs w:val="20"/>
              </w:rPr>
              <w:t xml:space="preserve">Operational planning, management and business process </w:t>
            </w:r>
            <w:r w:rsidRPr="005E57F0" w:rsidDel="00AC118D">
              <w:rPr>
                <w:rFonts w:ascii="PT Sans" w:hAnsi="PT Sans" w:cs="Arial"/>
                <w:color w:val="auto"/>
                <w:sz w:val="20"/>
                <w:szCs w:val="20"/>
              </w:rPr>
              <w:t>skills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4CA2C2" w14:textId="77777777" w:rsidR="00A52898" w:rsidRPr="004662CF" w:rsidRDefault="00A52898" w:rsidP="006A23CD">
            <w:pPr>
              <w:pStyle w:val="Default"/>
              <w:jc w:val="center"/>
              <w:rPr>
                <w:rFonts w:ascii="PT Sans" w:hAnsi="PT Sans" w:cs="Arial"/>
                <w:color w:val="auto"/>
                <w:sz w:val="20"/>
                <w:szCs w:val="20"/>
              </w:rPr>
            </w:pPr>
            <w:r w:rsidRPr="004662CF">
              <w:rPr>
                <w:rFonts w:ascii="PT Sans" w:hAnsi="PT Sans" w:cs="Arial"/>
                <w:color w:val="auto"/>
                <w:sz w:val="20"/>
                <w:szCs w:val="20"/>
              </w:rPr>
              <w:t>Essential</w:t>
            </w:r>
          </w:p>
        </w:tc>
      </w:tr>
      <w:tr w:rsidR="00A52898" w:rsidRPr="0073139C" w14:paraId="530E74FD"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ACB5504" w14:textId="77777777" w:rsidR="00A52898" w:rsidRPr="005E57F0" w:rsidRDefault="00A52898" w:rsidP="006A23CD">
            <w:pPr>
              <w:pStyle w:val="Default"/>
              <w:rPr>
                <w:rFonts w:ascii="PT Sans" w:hAnsi="PT Sans" w:cs="Arial"/>
                <w:color w:val="auto"/>
                <w:sz w:val="20"/>
                <w:szCs w:val="20"/>
              </w:rPr>
            </w:pPr>
            <w:r w:rsidRPr="005E57F0">
              <w:rPr>
                <w:rFonts w:ascii="PT Sans" w:hAnsi="PT Sans" w:cs="Arial"/>
                <w:color w:val="auto"/>
                <w:sz w:val="20"/>
                <w:szCs w:val="20"/>
              </w:rPr>
              <w:t>Ability to translate vision into effective, strategic technical solutions</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58965AE" w14:textId="77777777" w:rsidR="00A52898" w:rsidRPr="004662CF" w:rsidRDefault="00A52898" w:rsidP="006A23CD">
            <w:pPr>
              <w:pStyle w:val="Default"/>
              <w:jc w:val="center"/>
              <w:rPr>
                <w:rFonts w:ascii="PT Sans" w:hAnsi="PT Sans" w:cs="Arial"/>
                <w:color w:val="auto"/>
                <w:sz w:val="20"/>
                <w:szCs w:val="20"/>
              </w:rPr>
            </w:pPr>
            <w:r w:rsidRPr="004662CF">
              <w:rPr>
                <w:rFonts w:ascii="PT Sans" w:hAnsi="PT Sans" w:cs="Arial"/>
                <w:color w:val="auto"/>
                <w:sz w:val="20"/>
                <w:szCs w:val="20"/>
              </w:rPr>
              <w:t>Essential</w:t>
            </w:r>
          </w:p>
        </w:tc>
      </w:tr>
      <w:tr w:rsidR="00B33450" w:rsidRPr="005741B0" w14:paraId="02C14D50" w14:textId="77777777" w:rsidTr="005E57F0">
        <w:tc>
          <w:tcPr>
            <w:tcW w:w="8789" w:type="dxa"/>
            <w:tcBorders>
              <w:top w:val="single" w:sz="4" w:space="0" w:color="000000"/>
              <w:left w:val="single" w:sz="4" w:space="0" w:color="000000"/>
              <w:bottom w:val="single" w:sz="4" w:space="0" w:color="000000"/>
              <w:right w:val="single" w:sz="4" w:space="0" w:color="000000"/>
            </w:tcBorders>
            <w:shd w:val="clear" w:color="auto" w:fill="C0C0C0"/>
          </w:tcPr>
          <w:p w14:paraId="13B013F8" w14:textId="77777777" w:rsidR="00797ED0" w:rsidRPr="005E57F0" w:rsidRDefault="00797ED0" w:rsidP="00D97CDB">
            <w:pPr>
              <w:jc w:val="both"/>
              <w:rPr>
                <w:rFonts w:ascii="PT Sans" w:hAnsi="PT Sans" w:cs="Arial"/>
                <w:b/>
              </w:rPr>
            </w:pPr>
            <w:r w:rsidRPr="005E57F0">
              <w:rPr>
                <w:rFonts w:ascii="PT Sans" w:hAnsi="PT Sans" w:cs="Arial"/>
                <w:b/>
              </w:rPr>
              <w:t>Attributes</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64FAC0BF" w14:textId="77777777" w:rsidR="00797ED0" w:rsidRPr="005E57F0" w:rsidRDefault="00797ED0" w:rsidP="00997823">
            <w:pPr>
              <w:jc w:val="center"/>
              <w:rPr>
                <w:rFonts w:ascii="PT Sans" w:hAnsi="PT Sans" w:cs="Arial"/>
              </w:rPr>
            </w:pPr>
          </w:p>
        </w:tc>
      </w:tr>
      <w:tr w:rsidR="005A35D3" w:rsidRPr="006D6106" w14:paraId="3632FB9B"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09D38" w14:textId="77777777" w:rsidR="005A35D3" w:rsidRPr="005E57F0" w:rsidRDefault="005A35D3" w:rsidP="006A23CD">
            <w:pPr>
              <w:pStyle w:val="Default"/>
              <w:rPr>
                <w:rFonts w:ascii="PT Sans" w:hAnsi="PT Sans" w:cs="Arial"/>
                <w:sz w:val="20"/>
                <w:szCs w:val="20"/>
              </w:rPr>
            </w:pPr>
            <w:r w:rsidRPr="005E57F0">
              <w:rPr>
                <w:rFonts w:ascii="PT Sans" w:hAnsi="PT Sans" w:cs="Arial"/>
                <w:sz w:val="20"/>
                <w:szCs w:val="20"/>
              </w:rPr>
              <w:t>Empathetic</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2C2924" w14:textId="77777777" w:rsidR="005A35D3" w:rsidRPr="004662CF" w:rsidRDefault="005A35D3" w:rsidP="006A23CD">
            <w:pPr>
              <w:jc w:val="center"/>
              <w:rPr>
                <w:rFonts w:ascii="PT Sans" w:hAnsi="PT Sans" w:cs="Arial"/>
              </w:rPr>
            </w:pPr>
            <w:r w:rsidRPr="004662CF">
              <w:rPr>
                <w:rFonts w:ascii="PT Sans" w:hAnsi="PT Sans" w:cs="Arial"/>
              </w:rPr>
              <w:t>Essential</w:t>
            </w:r>
          </w:p>
        </w:tc>
      </w:tr>
      <w:tr w:rsidR="005A35D3" w:rsidRPr="006D6106" w14:paraId="098CFA1B"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CEB459E" w14:textId="77777777" w:rsidR="005A35D3" w:rsidRPr="005E57F0" w:rsidRDefault="005A35D3" w:rsidP="006A23CD">
            <w:pPr>
              <w:pStyle w:val="Default"/>
              <w:rPr>
                <w:rFonts w:ascii="PT Sans" w:hAnsi="PT Sans" w:cs="Arial"/>
                <w:sz w:val="20"/>
                <w:szCs w:val="20"/>
              </w:rPr>
            </w:pPr>
            <w:r w:rsidRPr="005E57F0">
              <w:rPr>
                <w:rFonts w:ascii="PT Sans" w:hAnsi="PT Sans" w:cs="Arial"/>
                <w:sz w:val="20"/>
                <w:szCs w:val="20"/>
              </w:rPr>
              <w:t>Collaborative</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DAB635" w14:textId="77777777" w:rsidR="005A35D3" w:rsidRPr="004662CF" w:rsidRDefault="005A35D3" w:rsidP="006A23CD">
            <w:pPr>
              <w:pStyle w:val="Default"/>
              <w:jc w:val="center"/>
              <w:rPr>
                <w:rFonts w:ascii="PT Sans" w:hAnsi="PT Sans" w:cs="Arial"/>
                <w:sz w:val="20"/>
                <w:szCs w:val="20"/>
              </w:rPr>
            </w:pPr>
            <w:r w:rsidRPr="004662CF">
              <w:rPr>
                <w:rFonts w:ascii="PT Sans" w:hAnsi="PT Sans" w:cs="Arial"/>
                <w:sz w:val="20"/>
                <w:szCs w:val="20"/>
              </w:rPr>
              <w:t>Essential</w:t>
            </w:r>
          </w:p>
        </w:tc>
      </w:tr>
      <w:tr w:rsidR="005A35D3" w:rsidRPr="006D6106" w14:paraId="477BA719"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063920A" w14:textId="77777777" w:rsidR="005A35D3" w:rsidRPr="005E57F0" w:rsidRDefault="005A35D3" w:rsidP="006A23CD">
            <w:pPr>
              <w:pStyle w:val="Default"/>
              <w:rPr>
                <w:rFonts w:ascii="PT Sans" w:hAnsi="PT Sans"/>
                <w:color w:val="auto"/>
                <w:sz w:val="20"/>
                <w:szCs w:val="20"/>
              </w:rPr>
            </w:pPr>
            <w:r w:rsidRPr="005E57F0">
              <w:rPr>
                <w:rFonts w:ascii="PT Sans" w:hAnsi="PT Sans" w:cs="Arial"/>
                <w:sz w:val="20"/>
                <w:szCs w:val="20"/>
              </w:rPr>
              <w:lastRenderedPageBreak/>
              <w:t xml:space="preserve">Attention to detail </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E62DE7" w14:textId="77777777" w:rsidR="005A35D3" w:rsidRPr="004662CF" w:rsidRDefault="005A35D3" w:rsidP="006A23CD">
            <w:pPr>
              <w:pStyle w:val="Default"/>
              <w:jc w:val="center"/>
              <w:rPr>
                <w:rFonts w:ascii="PT Sans" w:hAnsi="PT Sans" w:cs="Arial"/>
                <w:sz w:val="20"/>
                <w:szCs w:val="20"/>
              </w:rPr>
            </w:pPr>
            <w:r w:rsidRPr="004662CF">
              <w:rPr>
                <w:rFonts w:ascii="PT Sans" w:hAnsi="PT Sans" w:cs="Arial"/>
                <w:sz w:val="20"/>
                <w:szCs w:val="20"/>
              </w:rPr>
              <w:t>Essential</w:t>
            </w:r>
          </w:p>
        </w:tc>
      </w:tr>
      <w:tr w:rsidR="005A35D3" w:rsidRPr="006D6106" w14:paraId="1BDD388C"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DC64A6E" w14:textId="77777777" w:rsidR="005A35D3" w:rsidRPr="005E57F0" w:rsidRDefault="005A35D3" w:rsidP="006A23CD">
            <w:pPr>
              <w:pStyle w:val="Header"/>
              <w:rPr>
                <w:rFonts w:ascii="PT Sans" w:hAnsi="PT Sans" w:cs="Arial"/>
              </w:rPr>
            </w:pPr>
            <w:r w:rsidRPr="005E57F0">
              <w:rPr>
                <w:rFonts w:ascii="PT Sans" w:hAnsi="PT Sans" w:cs="Arial"/>
              </w:rPr>
              <w:t>Customer-centric approach</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223F24" w14:textId="77777777" w:rsidR="005A35D3" w:rsidRPr="004662CF" w:rsidRDefault="005A35D3" w:rsidP="006A23CD">
            <w:pPr>
              <w:pStyle w:val="Default"/>
              <w:jc w:val="center"/>
              <w:rPr>
                <w:rFonts w:ascii="PT Sans" w:hAnsi="PT Sans" w:cs="Arial"/>
                <w:sz w:val="20"/>
                <w:szCs w:val="20"/>
              </w:rPr>
            </w:pPr>
            <w:r w:rsidRPr="004662CF">
              <w:rPr>
                <w:rFonts w:ascii="PT Sans" w:hAnsi="PT Sans" w:cs="Arial"/>
                <w:sz w:val="20"/>
                <w:szCs w:val="20"/>
              </w:rPr>
              <w:t>Essential</w:t>
            </w:r>
          </w:p>
        </w:tc>
      </w:tr>
      <w:tr w:rsidR="005A35D3" w:rsidRPr="006D6106" w14:paraId="6EFC8450" w14:textId="77777777" w:rsidTr="005E57F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cantSplit/>
        </w:trPr>
        <w:tc>
          <w:tcPr>
            <w:tcW w:w="87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0CF1F11" w14:textId="77777777" w:rsidR="005A35D3" w:rsidRPr="005E57F0" w:rsidRDefault="005A35D3" w:rsidP="006A23CD">
            <w:pPr>
              <w:pStyle w:val="Default"/>
              <w:rPr>
                <w:rFonts w:ascii="PT Sans" w:hAnsi="PT Sans"/>
                <w:color w:val="auto"/>
                <w:sz w:val="20"/>
                <w:szCs w:val="20"/>
              </w:rPr>
            </w:pPr>
            <w:r w:rsidRPr="005E57F0">
              <w:rPr>
                <w:rFonts w:ascii="PT Sans" w:hAnsi="PT Sans" w:cs="Arial"/>
                <w:sz w:val="20"/>
                <w:szCs w:val="20"/>
              </w:rPr>
              <w:t>Innovative</w:t>
            </w: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4E7783C" w14:textId="77777777" w:rsidR="005A35D3" w:rsidRPr="004662CF" w:rsidRDefault="005A35D3" w:rsidP="006A23CD">
            <w:pPr>
              <w:pStyle w:val="Default"/>
              <w:jc w:val="center"/>
              <w:rPr>
                <w:rFonts w:ascii="PT Sans" w:hAnsi="PT Sans" w:cs="Arial"/>
                <w:sz w:val="20"/>
                <w:szCs w:val="20"/>
              </w:rPr>
            </w:pPr>
            <w:r w:rsidRPr="004662CF">
              <w:rPr>
                <w:rFonts w:ascii="PT Sans" w:hAnsi="PT Sans" w:cs="Arial"/>
                <w:sz w:val="20"/>
                <w:szCs w:val="20"/>
              </w:rPr>
              <w:t>Essential</w:t>
            </w:r>
          </w:p>
        </w:tc>
      </w:tr>
    </w:tbl>
    <w:p w14:paraId="4155C690" w14:textId="77777777" w:rsidR="004B67FA" w:rsidRPr="005741B0" w:rsidRDefault="004B67FA">
      <w:pPr>
        <w:rPr>
          <w:rFonts w:ascii="PT Sans" w:hAnsi="PT Sans" w:cs="Arial"/>
          <w:sz w:val="22"/>
          <w:szCs w:val="22"/>
        </w:rPr>
      </w:pPr>
    </w:p>
    <w:sectPr w:rsidR="004B67FA" w:rsidRPr="005741B0" w:rsidSect="00D97CDB">
      <w:headerReference w:type="first" r:id="rId12"/>
      <w:pgSz w:w="11909" w:h="16834" w:code="9"/>
      <w:pgMar w:top="720" w:right="1151" w:bottom="720" w:left="11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26E1" w14:textId="77777777" w:rsidR="00297BBC" w:rsidRDefault="00297BBC">
      <w:r>
        <w:separator/>
      </w:r>
    </w:p>
  </w:endnote>
  <w:endnote w:type="continuationSeparator" w:id="0">
    <w:p w14:paraId="1577D466" w14:textId="77777777" w:rsidR="00297BBC" w:rsidRDefault="002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urnemouth University Logo">
    <w:altName w:val="Symbol"/>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ypha LT Std">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F019" w14:textId="77777777" w:rsidR="00297BBC" w:rsidRDefault="00297BBC">
      <w:r>
        <w:separator/>
      </w:r>
    </w:p>
  </w:footnote>
  <w:footnote w:type="continuationSeparator" w:id="0">
    <w:p w14:paraId="3CCF157C" w14:textId="77777777" w:rsidR="00297BBC" w:rsidRDefault="0029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6" w:type="dxa"/>
      <w:tblInd w:w="392" w:type="dxa"/>
      <w:tblLayout w:type="fixed"/>
      <w:tblLook w:val="0000" w:firstRow="0" w:lastRow="0" w:firstColumn="0" w:lastColumn="0" w:noHBand="0" w:noVBand="0"/>
    </w:tblPr>
    <w:tblGrid>
      <w:gridCol w:w="1701"/>
      <w:gridCol w:w="7645"/>
    </w:tblGrid>
    <w:tr w:rsidR="00106470" w14:paraId="4AC5F10A" w14:textId="77777777">
      <w:tc>
        <w:tcPr>
          <w:tcW w:w="1701" w:type="dxa"/>
        </w:tcPr>
        <w:p w14:paraId="1DF9279D" w14:textId="4DB74296" w:rsidR="00106470" w:rsidRPr="0083510E" w:rsidRDefault="00106470" w:rsidP="00D97CDB">
          <w:pPr>
            <w:tabs>
              <w:tab w:val="right" w:pos="9360"/>
            </w:tabs>
            <w:rPr>
              <w:rFonts w:ascii="Arial" w:hAnsi="Arial" w:cs="Arial"/>
              <w:sz w:val="18"/>
            </w:rPr>
          </w:pPr>
          <w:r>
            <w:rPr>
              <w:rFonts w:ascii="Arial" w:hAnsi="Arial" w:cs="Arial"/>
              <w:noProof/>
              <w:sz w:val="18"/>
              <w:lang w:eastAsia="en-GB"/>
            </w:rPr>
            <w:drawing>
              <wp:inline distT="0" distB="0" distL="0" distR="0" wp14:anchorId="0013B511" wp14:editId="024FE2AA">
                <wp:extent cx="897255" cy="931545"/>
                <wp:effectExtent l="0" t="0" r="0" b="1905"/>
                <wp:docPr id="3" name="Picture 3" descr="BU_CoreLogo_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_CoreLogo_portrai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931545"/>
                        </a:xfrm>
                        <a:prstGeom prst="rect">
                          <a:avLst/>
                        </a:prstGeom>
                        <a:noFill/>
                        <a:ln>
                          <a:noFill/>
                        </a:ln>
                      </pic:spPr>
                    </pic:pic>
                  </a:graphicData>
                </a:graphic>
              </wp:inline>
            </w:drawing>
          </w:r>
        </w:p>
      </w:tc>
      <w:tc>
        <w:tcPr>
          <w:tcW w:w="7645" w:type="dxa"/>
        </w:tcPr>
        <w:p w14:paraId="7A717218" w14:textId="77777777" w:rsidR="00106470" w:rsidRDefault="00106470" w:rsidP="00D97CDB">
          <w:pPr>
            <w:tabs>
              <w:tab w:val="right" w:pos="4558"/>
              <w:tab w:val="right" w:pos="9360"/>
            </w:tabs>
            <w:rPr>
              <w:rFonts w:ascii="Arial" w:hAnsi="Arial" w:cs="Arial"/>
              <w:b/>
              <w:sz w:val="28"/>
              <w:szCs w:val="28"/>
            </w:rPr>
          </w:pPr>
        </w:p>
        <w:p w14:paraId="6D330E88" w14:textId="77777777" w:rsidR="00106470" w:rsidRDefault="00106470" w:rsidP="00D97CDB">
          <w:pPr>
            <w:tabs>
              <w:tab w:val="right" w:pos="4558"/>
              <w:tab w:val="right" w:pos="9360"/>
            </w:tabs>
            <w:rPr>
              <w:rFonts w:ascii="Arial" w:hAnsi="Arial" w:cs="Arial"/>
              <w:b/>
              <w:sz w:val="28"/>
              <w:szCs w:val="28"/>
            </w:rPr>
          </w:pPr>
        </w:p>
        <w:p w14:paraId="5AC17582" w14:textId="77777777" w:rsidR="00106470" w:rsidRPr="00FC1C22" w:rsidRDefault="00106470" w:rsidP="00D97CDB">
          <w:pPr>
            <w:tabs>
              <w:tab w:val="right" w:pos="4558"/>
              <w:tab w:val="right" w:pos="9360"/>
            </w:tabs>
            <w:rPr>
              <w:rFonts w:ascii="Glypha LT Std" w:hAnsi="Glypha LT Std"/>
              <w:sz w:val="28"/>
              <w:szCs w:val="28"/>
            </w:rPr>
          </w:pPr>
          <w:r w:rsidRPr="00FC1C22">
            <w:rPr>
              <w:rFonts w:ascii="Glypha LT Std" w:hAnsi="Glypha LT Std" w:cs="Arial"/>
              <w:b/>
              <w:sz w:val="28"/>
              <w:szCs w:val="28"/>
            </w:rPr>
            <w:t>Job Description</w:t>
          </w:r>
        </w:p>
      </w:tc>
    </w:tr>
  </w:tbl>
  <w:p w14:paraId="26BCED4B" w14:textId="77777777" w:rsidR="00106470" w:rsidRDefault="0010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336C"/>
    <w:multiLevelType w:val="hybridMultilevel"/>
    <w:tmpl w:val="C6AA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4B2E"/>
    <w:multiLevelType w:val="hybridMultilevel"/>
    <w:tmpl w:val="B8DEA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832319"/>
    <w:multiLevelType w:val="hybridMultilevel"/>
    <w:tmpl w:val="4BEE5EC0"/>
    <w:lvl w:ilvl="0" w:tplc="7B224D16">
      <w:start w:val="1"/>
      <w:numFmt w:val="bullet"/>
      <w:lvlText w:val=""/>
      <w:lvlJc w:val="left"/>
      <w:pPr>
        <w:tabs>
          <w:tab w:val="num" w:pos="1440"/>
        </w:tabs>
        <w:ind w:left="1440" w:hanging="360"/>
      </w:pPr>
      <w:rPr>
        <w:rFonts w:ascii="Symbol" w:hAnsi="Symbol" w:hint="default"/>
      </w:rPr>
    </w:lvl>
    <w:lvl w:ilvl="1" w:tplc="B9186F0E" w:tentative="1">
      <w:start w:val="1"/>
      <w:numFmt w:val="bullet"/>
      <w:lvlText w:val="o"/>
      <w:lvlJc w:val="left"/>
      <w:pPr>
        <w:tabs>
          <w:tab w:val="num" w:pos="2160"/>
        </w:tabs>
        <w:ind w:left="2160" w:hanging="360"/>
      </w:pPr>
      <w:rPr>
        <w:rFonts w:ascii="Courier New" w:hAnsi="Courier New" w:cs="Bournemouth University Logo" w:hint="default"/>
      </w:rPr>
    </w:lvl>
    <w:lvl w:ilvl="2" w:tplc="CE6CB68A" w:tentative="1">
      <w:start w:val="1"/>
      <w:numFmt w:val="bullet"/>
      <w:lvlText w:val=""/>
      <w:lvlJc w:val="left"/>
      <w:pPr>
        <w:tabs>
          <w:tab w:val="num" w:pos="2880"/>
        </w:tabs>
        <w:ind w:left="2880" w:hanging="360"/>
      </w:pPr>
      <w:rPr>
        <w:rFonts w:ascii="Wingdings" w:hAnsi="Wingdings" w:hint="default"/>
      </w:rPr>
    </w:lvl>
    <w:lvl w:ilvl="3" w:tplc="45CE6AB8" w:tentative="1">
      <w:start w:val="1"/>
      <w:numFmt w:val="bullet"/>
      <w:lvlText w:val=""/>
      <w:lvlJc w:val="left"/>
      <w:pPr>
        <w:tabs>
          <w:tab w:val="num" w:pos="3600"/>
        </w:tabs>
        <w:ind w:left="3600" w:hanging="360"/>
      </w:pPr>
      <w:rPr>
        <w:rFonts w:ascii="Symbol" w:hAnsi="Symbol" w:hint="default"/>
      </w:rPr>
    </w:lvl>
    <w:lvl w:ilvl="4" w:tplc="AF363C5C" w:tentative="1">
      <w:start w:val="1"/>
      <w:numFmt w:val="bullet"/>
      <w:lvlText w:val="o"/>
      <w:lvlJc w:val="left"/>
      <w:pPr>
        <w:tabs>
          <w:tab w:val="num" w:pos="4320"/>
        </w:tabs>
        <w:ind w:left="4320" w:hanging="360"/>
      </w:pPr>
      <w:rPr>
        <w:rFonts w:ascii="Courier New" w:hAnsi="Courier New" w:cs="Bournemouth University Logo" w:hint="default"/>
      </w:rPr>
    </w:lvl>
    <w:lvl w:ilvl="5" w:tplc="DEE22D72" w:tentative="1">
      <w:start w:val="1"/>
      <w:numFmt w:val="bullet"/>
      <w:lvlText w:val=""/>
      <w:lvlJc w:val="left"/>
      <w:pPr>
        <w:tabs>
          <w:tab w:val="num" w:pos="5040"/>
        </w:tabs>
        <w:ind w:left="5040" w:hanging="360"/>
      </w:pPr>
      <w:rPr>
        <w:rFonts w:ascii="Wingdings" w:hAnsi="Wingdings" w:hint="default"/>
      </w:rPr>
    </w:lvl>
    <w:lvl w:ilvl="6" w:tplc="E7F2AD12" w:tentative="1">
      <w:start w:val="1"/>
      <w:numFmt w:val="bullet"/>
      <w:lvlText w:val=""/>
      <w:lvlJc w:val="left"/>
      <w:pPr>
        <w:tabs>
          <w:tab w:val="num" w:pos="5760"/>
        </w:tabs>
        <w:ind w:left="5760" w:hanging="360"/>
      </w:pPr>
      <w:rPr>
        <w:rFonts w:ascii="Symbol" w:hAnsi="Symbol" w:hint="default"/>
      </w:rPr>
    </w:lvl>
    <w:lvl w:ilvl="7" w:tplc="2F10CF4A" w:tentative="1">
      <w:start w:val="1"/>
      <w:numFmt w:val="bullet"/>
      <w:lvlText w:val="o"/>
      <w:lvlJc w:val="left"/>
      <w:pPr>
        <w:tabs>
          <w:tab w:val="num" w:pos="6480"/>
        </w:tabs>
        <w:ind w:left="6480" w:hanging="360"/>
      </w:pPr>
      <w:rPr>
        <w:rFonts w:ascii="Courier New" w:hAnsi="Courier New" w:cs="Bournemouth University Logo" w:hint="default"/>
      </w:rPr>
    </w:lvl>
    <w:lvl w:ilvl="8" w:tplc="FA44CF5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5057D9"/>
    <w:multiLevelType w:val="hybridMultilevel"/>
    <w:tmpl w:val="F5DC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8C645F"/>
    <w:multiLevelType w:val="hybridMultilevel"/>
    <w:tmpl w:val="CB040C9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9B4F60"/>
    <w:multiLevelType w:val="hybridMultilevel"/>
    <w:tmpl w:val="B3009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71FE2"/>
    <w:multiLevelType w:val="hybridMultilevel"/>
    <w:tmpl w:val="ABDC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D3E57"/>
    <w:multiLevelType w:val="hybridMultilevel"/>
    <w:tmpl w:val="DC5E9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0C04E1"/>
    <w:multiLevelType w:val="hybridMultilevel"/>
    <w:tmpl w:val="EFD2D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482F99"/>
    <w:multiLevelType w:val="hybridMultilevel"/>
    <w:tmpl w:val="AD0C42CE"/>
    <w:lvl w:ilvl="0" w:tplc="043852E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10B17"/>
    <w:multiLevelType w:val="hybridMultilevel"/>
    <w:tmpl w:val="05EA3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636ED"/>
    <w:multiLevelType w:val="hybridMultilevel"/>
    <w:tmpl w:val="C0E8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85C0F"/>
    <w:multiLevelType w:val="hybridMultilevel"/>
    <w:tmpl w:val="E2F2E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47136"/>
    <w:multiLevelType w:val="hybridMultilevel"/>
    <w:tmpl w:val="38324570"/>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D471FF"/>
    <w:multiLevelType w:val="hybridMultilevel"/>
    <w:tmpl w:val="3A065E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3755F6"/>
    <w:multiLevelType w:val="hybridMultilevel"/>
    <w:tmpl w:val="E758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C4F25"/>
    <w:multiLevelType w:val="hybridMultilevel"/>
    <w:tmpl w:val="F740F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E7456C"/>
    <w:multiLevelType w:val="hybridMultilevel"/>
    <w:tmpl w:val="7674C212"/>
    <w:lvl w:ilvl="0" w:tplc="38BA9A6A">
      <w:start w:val="1"/>
      <w:numFmt w:val="lowerRoman"/>
      <w:lvlText w:val="%1."/>
      <w:lvlJc w:val="right"/>
      <w:pPr>
        <w:ind w:left="360" w:firstLine="20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D213CC"/>
    <w:multiLevelType w:val="hybridMultilevel"/>
    <w:tmpl w:val="4FFAB240"/>
    <w:lvl w:ilvl="0" w:tplc="D714B4E0">
      <w:numFmt w:val="bullet"/>
      <w:lvlText w:val=""/>
      <w:lvlJc w:val="left"/>
      <w:pPr>
        <w:tabs>
          <w:tab w:val="num" w:pos="720"/>
        </w:tabs>
        <w:ind w:left="720" w:hanging="360"/>
      </w:pPr>
      <w:rPr>
        <w:rFonts w:ascii="Wingdings" w:eastAsia="Times New Roman" w:hAnsi="Wingdings" w:cs="Times New Roman" w:hint="default"/>
        <w:sz w:val="24"/>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7274C2"/>
    <w:multiLevelType w:val="hybridMultilevel"/>
    <w:tmpl w:val="0018DE4A"/>
    <w:lvl w:ilvl="0" w:tplc="F4DC230E">
      <w:start w:val="1"/>
      <w:numFmt w:val="bullet"/>
      <w:lvlText w:val=""/>
      <w:lvlJc w:val="left"/>
      <w:pPr>
        <w:tabs>
          <w:tab w:val="num" w:pos="1440"/>
        </w:tabs>
        <w:ind w:left="1440" w:hanging="360"/>
      </w:pPr>
      <w:rPr>
        <w:rFonts w:ascii="Symbol" w:hAnsi="Symbol" w:hint="default"/>
      </w:rPr>
    </w:lvl>
    <w:lvl w:ilvl="1" w:tplc="233E45E6" w:tentative="1">
      <w:start w:val="1"/>
      <w:numFmt w:val="bullet"/>
      <w:lvlText w:val="o"/>
      <w:lvlJc w:val="left"/>
      <w:pPr>
        <w:tabs>
          <w:tab w:val="num" w:pos="2160"/>
        </w:tabs>
        <w:ind w:left="2160" w:hanging="360"/>
      </w:pPr>
      <w:rPr>
        <w:rFonts w:ascii="Courier New" w:hAnsi="Courier New" w:cs="Bournemouth University Logo" w:hint="default"/>
      </w:rPr>
    </w:lvl>
    <w:lvl w:ilvl="2" w:tplc="105E5644" w:tentative="1">
      <w:start w:val="1"/>
      <w:numFmt w:val="bullet"/>
      <w:lvlText w:val=""/>
      <w:lvlJc w:val="left"/>
      <w:pPr>
        <w:tabs>
          <w:tab w:val="num" w:pos="2880"/>
        </w:tabs>
        <w:ind w:left="2880" w:hanging="360"/>
      </w:pPr>
      <w:rPr>
        <w:rFonts w:ascii="Wingdings" w:hAnsi="Wingdings" w:hint="default"/>
      </w:rPr>
    </w:lvl>
    <w:lvl w:ilvl="3" w:tplc="D492883C" w:tentative="1">
      <w:start w:val="1"/>
      <w:numFmt w:val="bullet"/>
      <w:lvlText w:val=""/>
      <w:lvlJc w:val="left"/>
      <w:pPr>
        <w:tabs>
          <w:tab w:val="num" w:pos="3600"/>
        </w:tabs>
        <w:ind w:left="3600" w:hanging="360"/>
      </w:pPr>
      <w:rPr>
        <w:rFonts w:ascii="Symbol" w:hAnsi="Symbol" w:hint="default"/>
      </w:rPr>
    </w:lvl>
    <w:lvl w:ilvl="4" w:tplc="CF8CD920" w:tentative="1">
      <w:start w:val="1"/>
      <w:numFmt w:val="bullet"/>
      <w:lvlText w:val="o"/>
      <w:lvlJc w:val="left"/>
      <w:pPr>
        <w:tabs>
          <w:tab w:val="num" w:pos="4320"/>
        </w:tabs>
        <w:ind w:left="4320" w:hanging="360"/>
      </w:pPr>
      <w:rPr>
        <w:rFonts w:ascii="Courier New" w:hAnsi="Courier New" w:cs="Bournemouth University Logo" w:hint="default"/>
      </w:rPr>
    </w:lvl>
    <w:lvl w:ilvl="5" w:tplc="43D2548E" w:tentative="1">
      <w:start w:val="1"/>
      <w:numFmt w:val="bullet"/>
      <w:lvlText w:val=""/>
      <w:lvlJc w:val="left"/>
      <w:pPr>
        <w:tabs>
          <w:tab w:val="num" w:pos="5040"/>
        </w:tabs>
        <w:ind w:left="5040" w:hanging="360"/>
      </w:pPr>
      <w:rPr>
        <w:rFonts w:ascii="Wingdings" w:hAnsi="Wingdings" w:hint="default"/>
      </w:rPr>
    </w:lvl>
    <w:lvl w:ilvl="6" w:tplc="3DCE8AA4" w:tentative="1">
      <w:start w:val="1"/>
      <w:numFmt w:val="bullet"/>
      <w:lvlText w:val=""/>
      <w:lvlJc w:val="left"/>
      <w:pPr>
        <w:tabs>
          <w:tab w:val="num" w:pos="5760"/>
        </w:tabs>
        <w:ind w:left="5760" w:hanging="360"/>
      </w:pPr>
      <w:rPr>
        <w:rFonts w:ascii="Symbol" w:hAnsi="Symbol" w:hint="default"/>
      </w:rPr>
    </w:lvl>
    <w:lvl w:ilvl="7" w:tplc="49EAFF94" w:tentative="1">
      <w:start w:val="1"/>
      <w:numFmt w:val="bullet"/>
      <w:lvlText w:val="o"/>
      <w:lvlJc w:val="left"/>
      <w:pPr>
        <w:tabs>
          <w:tab w:val="num" w:pos="6480"/>
        </w:tabs>
        <w:ind w:left="6480" w:hanging="360"/>
      </w:pPr>
      <w:rPr>
        <w:rFonts w:ascii="Courier New" w:hAnsi="Courier New" w:cs="Bournemouth University Logo" w:hint="default"/>
      </w:rPr>
    </w:lvl>
    <w:lvl w:ilvl="8" w:tplc="5D2242CE" w:tentative="1">
      <w:start w:val="1"/>
      <w:numFmt w:val="bullet"/>
      <w:lvlText w:val=""/>
      <w:lvlJc w:val="left"/>
      <w:pPr>
        <w:tabs>
          <w:tab w:val="num" w:pos="7200"/>
        </w:tabs>
        <w:ind w:left="7200" w:hanging="360"/>
      </w:pPr>
      <w:rPr>
        <w:rFonts w:ascii="Wingdings" w:hAnsi="Wingdings" w:hint="default"/>
      </w:rPr>
    </w:lvl>
  </w:abstractNum>
  <w:num w:numId="1" w16cid:durableId="585269047">
    <w:abstractNumId w:val="19"/>
  </w:num>
  <w:num w:numId="2" w16cid:durableId="2077315271">
    <w:abstractNumId w:val="2"/>
  </w:num>
  <w:num w:numId="3" w16cid:durableId="1100836330">
    <w:abstractNumId w:val="5"/>
  </w:num>
  <w:num w:numId="4" w16cid:durableId="1195532903">
    <w:abstractNumId w:val="8"/>
  </w:num>
  <w:num w:numId="5" w16cid:durableId="338895708">
    <w:abstractNumId w:val="4"/>
  </w:num>
  <w:num w:numId="6" w16cid:durableId="580717978">
    <w:abstractNumId w:val="15"/>
  </w:num>
  <w:num w:numId="7" w16cid:durableId="127625648">
    <w:abstractNumId w:val="11"/>
  </w:num>
  <w:num w:numId="8" w16cid:durableId="1734500506">
    <w:abstractNumId w:val="0"/>
  </w:num>
  <w:num w:numId="9" w16cid:durableId="1009522399">
    <w:abstractNumId w:val="3"/>
  </w:num>
  <w:num w:numId="10" w16cid:durableId="11810508">
    <w:abstractNumId w:val="16"/>
  </w:num>
  <w:num w:numId="11" w16cid:durableId="1149829700">
    <w:abstractNumId w:val="18"/>
  </w:num>
  <w:num w:numId="12" w16cid:durableId="1238707743">
    <w:abstractNumId w:val="14"/>
  </w:num>
  <w:num w:numId="13" w16cid:durableId="1488941190">
    <w:abstractNumId w:val="12"/>
  </w:num>
  <w:num w:numId="14" w16cid:durableId="646788115">
    <w:abstractNumId w:val="10"/>
  </w:num>
  <w:num w:numId="15" w16cid:durableId="35394281">
    <w:abstractNumId w:val="1"/>
  </w:num>
  <w:num w:numId="16" w16cid:durableId="1898206544">
    <w:abstractNumId w:val="17"/>
  </w:num>
  <w:num w:numId="17" w16cid:durableId="2131625798">
    <w:abstractNumId w:val="7"/>
  </w:num>
  <w:num w:numId="18" w16cid:durableId="372770983">
    <w:abstractNumId w:val="6"/>
  </w:num>
  <w:num w:numId="19" w16cid:durableId="883639596">
    <w:abstractNumId w:val="13"/>
  </w:num>
  <w:num w:numId="20" w16cid:durableId="1287085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62"/>
    <w:rsid w:val="00002583"/>
    <w:rsid w:val="00002B05"/>
    <w:rsid w:val="00007361"/>
    <w:rsid w:val="00013507"/>
    <w:rsid w:val="0001575E"/>
    <w:rsid w:val="00016363"/>
    <w:rsid w:val="000230C5"/>
    <w:rsid w:val="000245E2"/>
    <w:rsid w:val="00024689"/>
    <w:rsid w:val="00026418"/>
    <w:rsid w:val="00032248"/>
    <w:rsid w:val="00033FA2"/>
    <w:rsid w:val="00034E73"/>
    <w:rsid w:val="00034F2B"/>
    <w:rsid w:val="000360C2"/>
    <w:rsid w:val="00037A3A"/>
    <w:rsid w:val="00037E04"/>
    <w:rsid w:val="000445EA"/>
    <w:rsid w:val="00046991"/>
    <w:rsid w:val="00047318"/>
    <w:rsid w:val="00047C6C"/>
    <w:rsid w:val="00053F0E"/>
    <w:rsid w:val="00057820"/>
    <w:rsid w:val="00057F40"/>
    <w:rsid w:val="00063662"/>
    <w:rsid w:val="00065A22"/>
    <w:rsid w:val="00067EEE"/>
    <w:rsid w:val="000708CF"/>
    <w:rsid w:val="00071A17"/>
    <w:rsid w:val="00073B22"/>
    <w:rsid w:val="00077CC9"/>
    <w:rsid w:val="0008412B"/>
    <w:rsid w:val="00093CD6"/>
    <w:rsid w:val="00095E19"/>
    <w:rsid w:val="000A1961"/>
    <w:rsid w:val="000A6786"/>
    <w:rsid w:val="000A68B7"/>
    <w:rsid w:val="000B0705"/>
    <w:rsid w:val="000B4C63"/>
    <w:rsid w:val="000C1E05"/>
    <w:rsid w:val="000C685D"/>
    <w:rsid w:val="000C6E4A"/>
    <w:rsid w:val="000D2129"/>
    <w:rsid w:val="000D2D37"/>
    <w:rsid w:val="000E771E"/>
    <w:rsid w:val="000E7D47"/>
    <w:rsid w:val="000F061A"/>
    <w:rsid w:val="000F2CCB"/>
    <w:rsid w:val="000F3FAC"/>
    <w:rsid w:val="000F4B41"/>
    <w:rsid w:val="00100586"/>
    <w:rsid w:val="00105390"/>
    <w:rsid w:val="00105616"/>
    <w:rsid w:val="00106470"/>
    <w:rsid w:val="00106B83"/>
    <w:rsid w:val="00107852"/>
    <w:rsid w:val="0011385D"/>
    <w:rsid w:val="001179D3"/>
    <w:rsid w:val="0012115D"/>
    <w:rsid w:val="00123CE3"/>
    <w:rsid w:val="00141091"/>
    <w:rsid w:val="00142988"/>
    <w:rsid w:val="00142F9A"/>
    <w:rsid w:val="00147E63"/>
    <w:rsid w:val="001500F6"/>
    <w:rsid w:val="0015384F"/>
    <w:rsid w:val="0015605C"/>
    <w:rsid w:val="00162305"/>
    <w:rsid w:val="00164342"/>
    <w:rsid w:val="00164E12"/>
    <w:rsid w:val="00166CBA"/>
    <w:rsid w:val="00172561"/>
    <w:rsid w:val="001750D0"/>
    <w:rsid w:val="00176653"/>
    <w:rsid w:val="00176E12"/>
    <w:rsid w:val="00177485"/>
    <w:rsid w:val="001814AE"/>
    <w:rsid w:val="00181680"/>
    <w:rsid w:val="001823B6"/>
    <w:rsid w:val="001835FF"/>
    <w:rsid w:val="001868E3"/>
    <w:rsid w:val="00190959"/>
    <w:rsid w:val="0019295E"/>
    <w:rsid w:val="001A7624"/>
    <w:rsid w:val="001B1726"/>
    <w:rsid w:val="001B2E1B"/>
    <w:rsid w:val="001B51EC"/>
    <w:rsid w:val="001B695F"/>
    <w:rsid w:val="001B7446"/>
    <w:rsid w:val="001B797B"/>
    <w:rsid w:val="001C6655"/>
    <w:rsid w:val="001C6C52"/>
    <w:rsid w:val="001C6D38"/>
    <w:rsid w:val="001D2EF7"/>
    <w:rsid w:val="001D371F"/>
    <w:rsid w:val="001E0B8F"/>
    <w:rsid w:val="001E5FC3"/>
    <w:rsid w:val="001E60D5"/>
    <w:rsid w:val="001E6A3A"/>
    <w:rsid w:val="001F02E3"/>
    <w:rsid w:val="001F0869"/>
    <w:rsid w:val="001F2BD5"/>
    <w:rsid w:val="001F4595"/>
    <w:rsid w:val="001F5245"/>
    <w:rsid w:val="001F6C59"/>
    <w:rsid w:val="002003B9"/>
    <w:rsid w:val="00201A1A"/>
    <w:rsid w:val="00211C05"/>
    <w:rsid w:val="00213764"/>
    <w:rsid w:val="00216339"/>
    <w:rsid w:val="002222A2"/>
    <w:rsid w:val="002235BC"/>
    <w:rsid w:val="00225827"/>
    <w:rsid w:val="0023133F"/>
    <w:rsid w:val="00243828"/>
    <w:rsid w:val="00252981"/>
    <w:rsid w:val="00253578"/>
    <w:rsid w:val="00255354"/>
    <w:rsid w:val="0025540D"/>
    <w:rsid w:val="00255755"/>
    <w:rsid w:val="0025715B"/>
    <w:rsid w:val="00257B40"/>
    <w:rsid w:val="00261D8A"/>
    <w:rsid w:val="00261F6E"/>
    <w:rsid w:val="00264267"/>
    <w:rsid w:val="00267012"/>
    <w:rsid w:val="0027026F"/>
    <w:rsid w:val="00272B72"/>
    <w:rsid w:val="00291D4D"/>
    <w:rsid w:val="0029214E"/>
    <w:rsid w:val="0029646A"/>
    <w:rsid w:val="00297BBC"/>
    <w:rsid w:val="00297C41"/>
    <w:rsid w:val="002A3736"/>
    <w:rsid w:val="002A77AC"/>
    <w:rsid w:val="002A7AC2"/>
    <w:rsid w:val="002B31EE"/>
    <w:rsid w:val="002B3755"/>
    <w:rsid w:val="002B75D7"/>
    <w:rsid w:val="002C0754"/>
    <w:rsid w:val="002C258F"/>
    <w:rsid w:val="002D1C02"/>
    <w:rsid w:val="002D5B65"/>
    <w:rsid w:val="002D6CF6"/>
    <w:rsid w:val="002D7325"/>
    <w:rsid w:val="002D7556"/>
    <w:rsid w:val="002E0CDA"/>
    <w:rsid w:val="002F0371"/>
    <w:rsid w:val="002F158A"/>
    <w:rsid w:val="002F2AB7"/>
    <w:rsid w:val="002F4F26"/>
    <w:rsid w:val="002F5BC2"/>
    <w:rsid w:val="002F7A91"/>
    <w:rsid w:val="00301B3D"/>
    <w:rsid w:val="00307749"/>
    <w:rsid w:val="00315FA1"/>
    <w:rsid w:val="00324206"/>
    <w:rsid w:val="00324777"/>
    <w:rsid w:val="003248AD"/>
    <w:rsid w:val="003318AC"/>
    <w:rsid w:val="00334301"/>
    <w:rsid w:val="00336068"/>
    <w:rsid w:val="00337F8A"/>
    <w:rsid w:val="00346AC3"/>
    <w:rsid w:val="00350B95"/>
    <w:rsid w:val="0035154E"/>
    <w:rsid w:val="003626B5"/>
    <w:rsid w:val="00363A24"/>
    <w:rsid w:val="00364722"/>
    <w:rsid w:val="00365BCE"/>
    <w:rsid w:val="00373D92"/>
    <w:rsid w:val="003812B6"/>
    <w:rsid w:val="00385236"/>
    <w:rsid w:val="00386000"/>
    <w:rsid w:val="00392E50"/>
    <w:rsid w:val="003A6EE0"/>
    <w:rsid w:val="003A6F2B"/>
    <w:rsid w:val="003B2D87"/>
    <w:rsid w:val="003C2944"/>
    <w:rsid w:val="003C3493"/>
    <w:rsid w:val="003C5206"/>
    <w:rsid w:val="003C681E"/>
    <w:rsid w:val="003D24DE"/>
    <w:rsid w:val="003D34AF"/>
    <w:rsid w:val="003D7460"/>
    <w:rsid w:val="003D79DC"/>
    <w:rsid w:val="003E2AA8"/>
    <w:rsid w:val="003F2638"/>
    <w:rsid w:val="003F5D1A"/>
    <w:rsid w:val="003F669C"/>
    <w:rsid w:val="003F76BB"/>
    <w:rsid w:val="004001AC"/>
    <w:rsid w:val="0040239A"/>
    <w:rsid w:val="00402D20"/>
    <w:rsid w:val="00404898"/>
    <w:rsid w:val="0040599E"/>
    <w:rsid w:val="00412D6D"/>
    <w:rsid w:val="00417AD9"/>
    <w:rsid w:val="004203C8"/>
    <w:rsid w:val="004369F7"/>
    <w:rsid w:val="00437E9D"/>
    <w:rsid w:val="00437FD2"/>
    <w:rsid w:val="0044187D"/>
    <w:rsid w:val="0044429F"/>
    <w:rsid w:val="00447C77"/>
    <w:rsid w:val="00453620"/>
    <w:rsid w:val="00457D5B"/>
    <w:rsid w:val="004600B8"/>
    <w:rsid w:val="004623D7"/>
    <w:rsid w:val="00463322"/>
    <w:rsid w:val="004662CF"/>
    <w:rsid w:val="004675A3"/>
    <w:rsid w:val="004713F8"/>
    <w:rsid w:val="00472BB3"/>
    <w:rsid w:val="00473367"/>
    <w:rsid w:val="004738DC"/>
    <w:rsid w:val="00473CFA"/>
    <w:rsid w:val="0048030C"/>
    <w:rsid w:val="00480BB3"/>
    <w:rsid w:val="004841CF"/>
    <w:rsid w:val="00495947"/>
    <w:rsid w:val="0049773B"/>
    <w:rsid w:val="004A14F6"/>
    <w:rsid w:val="004A1DC2"/>
    <w:rsid w:val="004A47D0"/>
    <w:rsid w:val="004B5B6F"/>
    <w:rsid w:val="004B6168"/>
    <w:rsid w:val="004B67FA"/>
    <w:rsid w:val="004B6BF9"/>
    <w:rsid w:val="004C26F4"/>
    <w:rsid w:val="004C4BFF"/>
    <w:rsid w:val="004D1A14"/>
    <w:rsid w:val="004D3B35"/>
    <w:rsid w:val="004D56AE"/>
    <w:rsid w:val="004D624A"/>
    <w:rsid w:val="004E106E"/>
    <w:rsid w:val="004E195E"/>
    <w:rsid w:val="004E48F8"/>
    <w:rsid w:val="00501DB1"/>
    <w:rsid w:val="00501E41"/>
    <w:rsid w:val="00503F22"/>
    <w:rsid w:val="00510C71"/>
    <w:rsid w:val="005122EC"/>
    <w:rsid w:val="00512499"/>
    <w:rsid w:val="005131EB"/>
    <w:rsid w:val="00521160"/>
    <w:rsid w:val="0052158C"/>
    <w:rsid w:val="005238E2"/>
    <w:rsid w:val="005239E5"/>
    <w:rsid w:val="00531600"/>
    <w:rsid w:val="005324C1"/>
    <w:rsid w:val="00532D79"/>
    <w:rsid w:val="0054011E"/>
    <w:rsid w:val="005412B3"/>
    <w:rsid w:val="00542045"/>
    <w:rsid w:val="0054378B"/>
    <w:rsid w:val="00550F61"/>
    <w:rsid w:val="00551798"/>
    <w:rsid w:val="0055616C"/>
    <w:rsid w:val="00570AE9"/>
    <w:rsid w:val="005741B0"/>
    <w:rsid w:val="00580CC9"/>
    <w:rsid w:val="005827BC"/>
    <w:rsid w:val="00586C57"/>
    <w:rsid w:val="00586F4C"/>
    <w:rsid w:val="005A05CC"/>
    <w:rsid w:val="005A35D3"/>
    <w:rsid w:val="005A7BCD"/>
    <w:rsid w:val="005B08B8"/>
    <w:rsid w:val="005B5298"/>
    <w:rsid w:val="005B60F5"/>
    <w:rsid w:val="005C14C2"/>
    <w:rsid w:val="005C576A"/>
    <w:rsid w:val="005C6DE6"/>
    <w:rsid w:val="005D0E28"/>
    <w:rsid w:val="005D0EF4"/>
    <w:rsid w:val="005D2324"/>
    <w:rsid w:val="005D5CF1"/>
    <w:rsid w:val="005D6DA7"/>
    <w:rsid w:val="005E1433"/>
    <w:rsid w:val="005E15F1"/>
    <w:rsid w:val="005E2D0B"/>
    <w:rsid w:val="005E344D"/>
    <w:rsid w:val="005E57F0"/>
    <w:rsid w:val="005E7D42"/>
    <w:rsid w:val="005F1D29"/>
    <w:rsid w:val="0060353F"/>
    <w:rsid w:val="006054CF"/>
    <w:rsid w:val="006062E6"/>
    <w:rsid w:val="00617419"/>
    <w:rsid w:val="00622E69"/>
    <w:rsid w:val="006239A4"/>
    <w:rsid w:val="00623DB9"/>
    <w:rsid w:val="00634D9C"/>
    <w:rsid w:val="0064188F"/>
    <w:rsid w:val="00643628"/>
    <w:rsid w:val="0065211B"/>
    <w:rsid w:val="00654838"/>
    <w:rsid w:val="00661FC8"/>
    <w:rsid w:val="006622E9"/>
    <w:rsid w:val="0066449B"/>
    <w:rsid w:val="00665392"/>
    <w:rsid w:val="006655B2"/>
    <w:rsid w:val="00666B2F"/>
    <w:rsid w:val="00673EA8"/>
    <w:rsid w:val="00674FB5"/>
    <w:rsid w:val="00675924"/>
    <w:rsid w:val="00681718"/>
    <w:rsid w:val="00682514"/>
    <w:rsid w:val="00685D4E"/>
    <w:rsid w:val="00687B47"/>
    <w:rsid w:val="00694F6B"/>
    <w:rsid w:val="006A7BF8"/>
    <w:rsid w:val="006B028F"/>
    <w:rsid w:val="006B4C6D"/>
    <w:rsid w:val="006C3C98"/>
    <w:rsid w:val="006C44D0"/>
    <w:rsid w:val="006D4A5D"/>
    <w:rsid w:val="006E2398"/>
    <w:rsid w:val="006E3845"/>
    <w:rsid w:val="006F24A5"/>
    <w:rsid w:val="00700AE5"/>
    <w:rsid w:val="0070389E"/>
    <w:rsid w:val="00703F30"/>
    <w:rsid w:val="007162D6"/>
    <w:rsid w:val="007214F0"/>
    <w:rsid w:val="00723248"/>
    <w:rsid w:val="00730081"/>
    <w:rsid w:val="00730151"/>
    <w:rsid w:val="0073690E"/>
    <w:rsid w:val="007375CF"/>
    <w:rsid w:val="00737C0A"/>
    <w:rsid w:val="00757535"/>
    <w:rsid w:val="00757AF2"/>
    <w:rsid w:val="007619CD"/>
    <w:rsid w:val="00765751"/>
    <w:rsid w:val="00767E38"/>
    <w:rsid w:val="007706D4"/>
    <w:rsid w:val="00770724"/>
    <w:rsid w:val="00771ADB"/>
    <w:rsid w:val="007767B2"/>
    <w:rsid w:val="00777EEC"/>
    <w:rsid w:val="007814AE"/>
    <w:rsid w:val="00784053"/>
    <w:rsid w:val="007851DE"/>
    <w:rsid w:val="007869D3"/>
    <w:rsid w:val="00790496"/>
    <w:rsid w:val="0079547E"/>
    <w:rsid w:val="007958E2"/>
    <w:rsid w:val="00797ED0"/>
    <w:rsid w:val="007A18F8"/>
    <w:rsid w:val="007A1BB6"/>
    <w:rsid w:val="007B5C0E"/>
    <w:rsid w:val="007B7149"/>
    <w:rsid w:val="007C2AF5"/>
    <w:rsid w:val="007C2CA8"/>
    <w:rsid w:val="007D1DF3"/>
    <w:rsid w:val="007D309F"/>
    <w:rsid w:val="007D345F"/>
    <w:rsid w:val="007E093C"/>
    <w:rsid w:val="007E0A40"/>
    <w:rsid w:val="007E1181"/>
    <w:rsid w:val="007E1626"/>
    <w:rsid w:val="007E349B"/>
    <w:rsid w:val="007E62C1"/>
    <w:rsid w:val="007E6827"/>
    <w:rsid w:val="007F3B90"/>
    <w:rsid w:val="00805098"/>
    <w:rsid w:val="00807725"/>
    <w:rsid w:val="00812BC3"/>
    <w:rsid w:val="00813CE5"/>
    <w:rsid w:val="00817DD7"/>
    <w:rsid w:val="0082687E"/>
    <w:rsid w:val="00833E72"/>
    <w:rsid w:val="00833E7E"/>
    <w:rsid w:val="00834861"/>
    <w:rsid w:val="00837B53"/>
    <w:rsid w:val="00841F05"/>
    <w:rsid w:val="008422AC"/>
    <w:rsid w:val="00842ADA"/>
    <w:rsid w:val="00843364"/>
    <w:rsid w:val="00846392"/>
    <w:rsid w:val="008463AA"/>
    <w:rsid w:val="00853517"/>
    <w:rsid w:val="008542B4"/>
    <w:rsid w:val="0086421C"/>
    <w:rsid w:val="00866368"/>
    <w:rsid w:val="00870918"/>
    <w:rsid w:val="00875619"/>
    <w:rsid w:val="008810E6"/>
    <w:rsid w:val="008850F2"/>
    <w:rsid w:val="008914ED"/>
    <w:rsid w:val="00891EFE"/>
    <w:rsid w:val="008929BD"/>
    <w:rsid w:val="00895EE2"/>
    <w:rsid w:val="008B1155"/>
    <w:rsid w:val="008B2E2B"/>
    <w:rsid w:val="008B487F"/>
    <w:rsid w:val="008B5EF8"/>
    <w:rsid w:val="008C2F60"/>
    <w:rsid w:val="008D0BCF"/>
    <w:rsid w:val="008D21A4"/>
    <w:rsid w:val="008E0064"/>
    <w:rsid w:val="008E36F4"/>
    <w:rsid w:val="008E50D0"/>
    <w:rsid w:val="008E7EB8"/>
    <w:rsid w:val="008F0E0E"/>
    <w:rsid w:val="008F1E89"/>
    <w:rsid w:val="0090279B"/>
    <w:rsid w:val="00905195"/>
    <w:rsid w:val="0090665D"/>
    <w:rsid w:val="009077CC"/>
    <w:rsid w:val="009079C8"/>
    <w:rsid w:val="00917061"/>
    <w:rsid w:val="00924081"/>
    <w:rsid w:val="00933D1C"/>
    <w:rsid w:val="00942049"/>
    <w:rsid w:val="00945EF0"/>
    <w:rsid w:val="0094751A"/>
    <w:rsid w:val="00962CB1"/>
    <w:rsid w:val="009741DC"/>
    <w:rsid w:val="0097496D"/>
    <w:rsid w:val="009753AA"/>
    <w:rsid w:val="00975585"/>
    <w:rsid w:val="00980AC7"/>
    <w:rsid w:val="00981D59"/>
    <w:rsid w:val="0098225D"/>
    <w:rsid w:val="0098274F"/>
    <w:rsid w:val="00984E08"/>
    <w:rsid w:val="00991081"/>
    <w:rsid w:val="00991ECB"/>
    <w:rsid w:val="009952B5"/>
    <w:rsid w:val="00997823"/>
    <w:rsid w:val="009A28C5"/>
    <w:rsid w:val="009B769F"/>
    <w:rsid w:val="009B7B9A"/>
    <w:rsid w:val="009C0615"/>
    <w:rsid w:val="009C07FE"/>
    <w:rsid w:val="009C0E85"/>
    <w:rsid w:val="009C2DF0"/>
    <w:rsid w:val="009C4A50"/>
    <w:rsid w:val="009C51BA"/>
    <w:rsid w:val="009D2073"/>
    <w:rsid w:val="009E1A82"/>
    <w:rsid w:val="009E1BAE"/>
    <w:rsid w:val="009E297B"/>
    <w:rsid w:val="009E4C47"/>
    <w:rsid w:val="009E5DBF"/>
    <w:rsid w:val="009F0B93"/>
    <w:rsid w:val="00A07355"/>
    <w:rsid w:val="00A07D26"/>
    <w:rsid w:val="00A1164F"/>
    <w:rsid w:val="00A17408"/>
    <w:rsid w:val="00A17504"/>
    <w:rsid w:val="00A204E7"/>
    <w:rsid w:val="00A22411"/>
    <w:rsid w:val="00A2749E"/>
    <w:rsid w:val="00A336CE"/>
    <w:rsid w:val="00A37445"/>
    <w:rsid w:val="00A37C2C"/>
    <w:rsid w:val="00A456C7"/>
    <w:rsid w:val="00A51466"/>
    <w:rsid w:val="00A521DE"/>
    <w:rsid w:val="00A52898"/>
    <w:rsid w:val="00A537F2"/>
    <w:rsid w:val="00A541CC"/>
    <w:rsid w:val="00A65EE9"/>
    <w:rsid w:val="00A678A9"/>
    <w:rsid w:val="00A70539"/>
    <w:rsid w:val="00A73A5A"/>
    <w:rsid w:val="00A75152"/>
    <w:rsid w:val="00A7534E"/>
    <w:rsid w:val="00A819C2"/>
    <w:rsid w:val="00A84030"/>
    <w:rsid w:val="00A85838"/>
    <w:rsid w:val="00A8724D"/>
    <w:rsid w:val="00A937CB"/>
    <w:rsid w:val="00A968A6"/>
    <w:rsid w:val="00AA2587"/>
    <w:rsid w:val="00AA28EF"/>
    <w:rsid w:val="00AA2C3A"/>
    <w:rsid w:val="00AA524F"/>
    <w:rsid w:val="00AA57A0"/>
    <w:rsid w:val="00AA7D20"/>
    <w:rsid w:val="00AB2921"/>
    <w:rsid w:val="00AB2B0F"/>
    <w:rsid w:val="00AB5E21"/>
    <w:rsid w:val="00AC1044"/>
    <w:rsid w:val="00AC1AA7"/>
    <w:rsid w:val="00AC20E7"/>
    <w:rsid w:val="00AC512D"/>
    <w:rsid w:val="00AD3B1B"/>
    <w:rsid w:val="00AD3C32"/>
    <w:rsid w:val="00AD5050"/>
    <w:rsid w:val="00AD79AF"/>
    <w:rsid w:val="00AE0717"/>
    <w:rsid w:val="00AE40FB"/>
    <w:rsid w:val="00AE6FA3"/>
    <w:rsid w:val="00AF3D52"/>
    <w:rsid w:val="00AF3FC5"/>
    <w:rsid w:val="00AF42C7"/>
    <w:rsid w:val="00AF5CFF"/>
    <w:rsid w:val="00B027F1"/>
    <w:rsid w:val="00B03F64"/>
    <w:rsid w:val="00B10957"/>
    <w:rsid w:val="00B158E2"/>
    <w:rsid w:val="00B24D2F"/>
    <w:rsid w:val="00B30AD5"/>
    <w:rsid w:val="00B319D9"/>
    <w:rsid w:val="00B33450"/>
    <w:rsid w:val="00B34439"/>
    <w:rsid w:val="00B358EB"/>
    <w:rsid w:val="00B44E75"/>
    <w:rsid w:val="00B52898"/>
    <w:rsid w:val="00B53446"/>
    <w:rsid w:val="00B53EC0"/>
    <w:rsid w:val="00B60246"/>
    <w:rsid w:val="00B70DB9"/>
    <w:rsid w:val="00B70F61"/>
    <w:rsid w:val="00B71A43"/>
    <w:rsid w:val="00B72131"/>
    <w:rsid w:val="00B72461"/>
    <w:rsid w:val="00B731D6"/>
    <w:rsid w:val="00B77698"/>
    <w:rsid w:val="00B77D5C"/>
    <w:rsid w:val="00B81001"/>
    <w:rsid w:val="00B95A98"/>
    <w:rsid w:val="00BA1DE9"/>
    <w:rsid w:val="00BA40BC"/>
    <w:rsid w:val="00BB11DD"/>
    <w:rsid w:val="00BC0068"/>
    <w:rsid w:val="00BC21A4"/>
    <w:rsid w:val="00BC2D3C"/>
    <w:rsid w:val="00BC6335"/>
    <w:rsid w:val="00BC7BED"/>
    <w:rsid w:val="00BC7F65"/>
    <w:rsid w:val="00BD6059"/>
    <w:rsid w:val="00BD742C"/>
    <w:rsid w:val="00BD7AB3"/>
    <w:rsid w:val="00BE1380"/>
    <w:rsid w:val="00BF12E4"/>
    <w:rsid w:val="00BF1341"/>
    <w:rsid w:val="00BF4149"/>
    <w:rsid w:val="00BF4406"/>
    <w:rsid w:val="00BF686C"/>
    <w:rsid w:val="00C00D8B"/>
    <w:rsid w:val="00C036C4"/>
    <w:rsid w:val="00C057D5"/>
    <w:rsid w:val="00C15FA9"/>
    <w:rsid w:val="00C20CDE"/>
    <w:rsid w:val="00C33773"/>
    <w:rsid w:val="00C34E9A"/>
    <w:rsid w:val="00C401DC"/>
    <w:rsid w:val="00C40C82"/>
    <w:rsid w:val="00C57E26"/>
    <w:rsid w:val="00C62EAC"/>
    <w:rsid w:val="00C63242"/>
    <w:rsid w:val="00C66E1C"/>
    <w:rsid w:val="00C730D4"/>
    <w:rsid w:val="00C752B4"/>
    <w:rsid w:val="00C85286"/>
    <w:rsid w:val="00C87318"/>
    <w:rsid w:val="00C934F7"/>
    <w:rsid w:val="00C9467F"/>
    <w:rsid w:val="00CA10B1"/>
    <w:rsid w:val="00CA2309"/>
    <w:rsid w:val="00CA4B07"/>
    <w:rsid w:val="00CA4D2F"/>
    <w:rsid w:val="00CB0140"/>
    <w:rsid w:val="00CB2B3B"/>
    <w:rsid w:val="00CC1D4F"/>
    <w:rsid w:val="00CC2F3E"/>
    <w:rsid w:val="00CC749F"/>
    <w:rsid w:val="00CD435F"/>
    <w:rsid w:val="00CD53CF"/>
    <w:rsid w:val="00CD73CE"/>
    <w:rsid w:val="00CE5E19"/>
    <w:rsid w:val="00CF3EE1"/>
    <w:rsid w:val="00D03B9B"/>
    <w:rsid w:val="00D04083"/>
    <w:rsid w:val="00D075C2"/>
    <w:rsid w:val="00D1628C"/>
    <w:rsid w:val="00D16ABA"/>
    <w:rsid w:val="00D23B85"/>
    <w:rsid w:val="00D33452"/>
    <w:rsid w:val="00D35713"/>
    <w:rsid w:val="00D524D4"/>
    <w:rsid w:val="00D52E57"/>
    <w:rsid w:val="00D5366A"/>
    <w:rsid w:val="00D54559"/>
    <w:rsid w:val="00D55652"/>
    <w:rsid w:val="00D5790E"/>
    <w:rsid w:val="00D60665"/>
    <w:rsid w:val="00D610CC"/>
    <w:rsid w:val="00D67B61"/>
    <w:rsid w:val="00D7145F"/>
    <w:rsid w:val="00D715AD"/>
    <w:rsid w:val="00D760CE"/>
    <w:rsid w:val="00D87942"/>
    <w:rsid w:val="00D90485"/>
    <w:rsid w:val="00D90848"/>
    <w:rsid w:val="00D908ED"/>
    <w:rsid w:val="00D90A76"/>
    <w:rsid w:val="00D9119C"/>
    <w:rsid w:val="00D9213A"/>
    <w:rsid w:val="00D97CDB"/>
    <w:rsid w:val="00DA2B08"/>
    <w:rsid w:val="00DB40CA"/>
    <w:rsid w:val="00DB494F"/>
    <w:rsid w:val="00DB5FDC"/>
    <w:rsid w:val="00DC1C12"/>
    <w:rsid w:val="00DC6858"/>
    <w:rsid w:val="00DC6F4A"/>
    <w:rsid w:val="00DC7239"/>
    <w:rsid w:val="00DD00F1"/>
    <w:rsid w:val="00DD521F"/>
    <w:rsid w:val="00DD62A5"/>
    <w:rsid w:val="00DE2FD3"/>
    <w:rsid w:val="00DE336E"/>
    <w:rsid w:val="00DE4F67"/>
    <w:rsid w:val="00DE52B1"/>
    <w:rsid w:val="00E01CAF"/>
    <w:rsid w:val="00E043BE"/>
    <w:rsid w:val="00E050C6"/>
    <w:rsid w:val="00E06F46"/>
    <w:rsid w:val="00E10E1F"/>
    <w:rsid w:val="00E164E6"/>
    <w:rsid w:val="00E278E4"/>
    <w:rsid w:val="00E3158B"/>
    <w:rsid w:val="00E32805"/>
    <w:rsid w:val="00E35059"/>
    <w:rsid w:val="00E50748"/>
    <w:rsid w:val="00E51476"/>
    <w:rsid w:val="00E539A4"/>
    <w:rsid w:val="00E627A8"/>
    <w:rsid w:val="00E84780"/>
    <w:rsid w:val="00E84817"/>
    <w:rsid w:val="00E8541F"/>
    <w:rsid w:val="00E87262"/>
    <w:rsid w:val="00E907FF"/>
    <w:rsid w:val="00E97E99"/>
    <w:rsid w:val="00EA1536"/>
    <w:rsid w:val="00EA5B5B"/>
    <w:rsid w:val="00EB25D7"/>
    <w:rsid w:val="00EB3596"/>
    <w:rsid w:val="00EB75B3"/>
    <w:rsid w:val="00EB7BE9"/>
    <w:rsid w:val="00EC42D1"/>
    <w:rsid w:val="00EC5642"/>
    <w:rsid w:val="00ED3C01"/>
    <w:rsid w:val="00EE0AF3"/>
    <w:rsid w:val="00EF40D8"/>
    <w:rsid w:val="00EF777F"/>
    <w:rsid w:val="00EF7C5F"/>
    <w:rsid w:val="00F021AE"/>
    <w:rsid w:val="00F05BD3"/>
    <w:rsid w:val="00F14D0E"/>
    <w:rsid w:val="00F17845"/>
    <w:rsid w:val="00F2134C"/>
    <w:rsid w:val="00F25412"/>
    <w:rsid w:val="00F361E3"/>
    <w:rsid w:val="00F403B2"/>
    <w:rsid w:val="00F425C3"/>
    <w:rsid w:val="00F43E91"/>
    <w:rsid w:val="00F450A4"/>
    <w:rsid w:val="00F52A60"/>
    <w:rsid w:val="00F54D63"/>
    <w:rsid w:val="00F5687C"/>
    <w:rsid w:val="00F5711A"/>
    <w:rsid w:val="00F60DD4"/>
    <w:rsid w:val="00F61662"/>
    <w:rsid w:val="00F6316B"/>
    <w:rsid w:val="00F63628"/>
    <w:rsid w:val="00F646A0"/>
    <w:rsid w:val="00F665E4"/>
    <w:rsid w:val="00F670EC"/>
    <w:rsid w:val="00F7039E"/>
    <w:rsid w:val="00F71B30"/>
    <w:rsid w:val="00F73BAD"/>
    <w:rsid w:val="00F8592A"/>
    <w:rsid w:val="00F85C11"/>
    <w:rsid w:val="00F94F3E"/>
    <w:rsid w:val="00FA28A4"/>
    <w:rsid w:val="00FA768E"/>
    <w:rsid w:val="00FB1FDD"/>
    <w:rsid w:val="00FB26B1"/>
    <w:rsid w:val="00FB552E"/>
    <w:rsid w:val="00FC14C5"/>
    <w:rsid w:val="00FC3B1D"/>
    <w:rsid w:val="00FD3BB5"/>
    <w:rsid w:val="00FD7603"/>
    <w:rsid w:val="00FE026C"/>
    <w:rsid w:val="00FE623C"/>
    <w:rsid w:val="00FE6385"/>
    <w:rsid w:val="00FE73DE"/>
    <w:rsid w:val="00FF05A5"/>
    <w:rsid w:val="00FF1F17"/>
    <w:rsid w:val="00FF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AE7DC"/>
  <w15:docId w15:val="{1A07919D-00EC-4A43-BBE5-D95150C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AD"/>
    <w:rPr>
      <w:lang w:eastAsia="en-US"/>
    </w:rPr>
  </w:style>
  <w:style w:type="paragraph" w:styleId="Heading1">
    <w:name w:val="heading 1"/>
    <w:basedOn w:val="Normal"/>
    <w:next w:val="Normal"/>
    <w:qFormat/>
    <w:pPr>
      <w:keepNext/>
      <w:tabs>
        <w:tab w:val="left" w:pos="990"/>
      </w:tabs>
      <w:outlineLvl w:val="0"/>
    </w:pPr>
    <w:rPr>
      <w:i/>
    </w:rPr>
  </w:style>
  <w:style w:type="paragraph" w:styleId="Heading2">
    <w:name w:val="heading 2"/>
    <w:basedOn w:val="Normal"/>
    <w:next w:val="Normal"/>
    <w:qFormat/>
    <w:pPr>
      <w:keepNext/>
      <w:pBdr>
        <w:top w:val="single" w:sz="18" w:space="1" w:color="auto"/>
        <w:left w:val="single" w:sz="18" w:space="1" w:color="auto"/>
        <w:bottom w:val="single" w:sz="18" w:space="1" w:color="auto"/>
        <w:right w:val="single" w:sz="18" w:space="1" w:color="auto"/>
      </w:pBdr>
      <w:shd w:val="pct25" w:color="auto" w:fill="auto"/>
      <w:tabs>
        <w:tab w:val="left" w:pos="99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sid w:val="005E2D0B"/>
    <w:rPr>
      <w:rFonts w:ascii="Courier New" w:hAnsi="Courier New" w:cs="Courier New"/>
    </w:rPr>
  </w:style>
  <w:style w:type="character" w:customStyle="1" w:styleId="HeaderChar">
    <w:name w:val="Header Char"/>
    <w:link w:val="Header"/>
    <w:rsid w:val="004B67FA"/>
    <w:rPr>
      <w:lang w:val="en-GB" w:eastAsia="en-US" w:bidi="ar-SA"/>
    </w:rPr>
  </w:style>
  <w:style w:type="paragraph" w:styleId="BalloonText">
    <w:name w:val="Balloon Text"/>
    <w:basedOn w:val="Normal"/>
    <w:link w:val="BalloonTextChar"/>
    <w:rsid w:val="00261D8A"/>
    <w:rPr>
      <w:rFonts w:ascii="Tahoma" w:hAnsi="Tahoma" w:cs="Tahoma"/>
      <w:sz w:val="16"/>
      <w:szCs w:val="16"/>
    </w:rPr>
  </w:style>
  <w:style w:type="character" w:customStyle="1" w:styleId="BalloonTextChar">
    <w:name w:val="Balloon Text Char"/>
    <w:link w:val="BalloonText"/>
    <w:rsid w:val="00261D8A"/>
    <w:rPr>
      <w:rFonts w:ascii="Tahoma" w:hAnsi="Tahoma" w:cs="Tahoma"/>
      <w:sz w:val="16"/>
      <w:szCs w:val="16"/>
      <w:lang w:eastAsia="en-US"/>
    </w:rPr>
  </w:style>
  <w:style w:type="character" w:styleId="CommentReference">
    <w:name w:val="annotation reference"/>
    <w:rsid w:val="00E51476"/>
    <w:rPr>
      <w:sz w:val="16"/>
      <w:szCs w:val="16"/>
    </w:rPr>
  </w:style>
  <w:style w:type="paragraph" w:styleId="CommentText">
    <w:name w:val="annotation text"/>
    <w:basedOn w:val="Normal"/>
    <w:link w:val="CommentTextChar"/>
    <w:rsid w:val="00E51476"/>
  </w:style>
  <w:style w:type="character" w:customStyle="1" w:styleId="CommentTextChar">
    <w:name w:val="Comment Text Char"/>
    <w:link w:val="CommentText"/>
    <w:rsid w:val="00E51476"/>
    <w:rPr>
      <w:lang w:eastAsia="en-US"/>
    </w:rPr>
  </w:style>
  <w:style w:type="paragraph" w:styleId="CommentSubject">
    <w:name w:val="annotation subject"/>
    <w:basedOn w:val="CommentText"/>
    <w:next w:val="CommentText"/>
    <w:link w:val="CommentSubjectChar"/>
    <w:rsid w:val="00997823"/>
    <w:rPr>
      <w:b/>
      <w:bCs/>
    </w:rPr>
  </w:style>
  <w:style w:type="character" w:customStyle="1" w:styleId="CommentSubjectChar">
    <w:name w:val="Comment Subject Char"/>
    <w:link w:val="CommentSubject"/>
    <w:rsid w:val="00997823"/>
    <w:rPr>
      <w:b/>
      <w:bCs/>
      <w:lang w:eastAsia="en-US"/>
    </w:rPr>
  </w:style>
  <w:style w:type="paragraph" w:styleId="ListParagraph">
    <w:name w:val="List Paragraph"/>
    <w:basedOn w:val="Normal"/>
    <w:link w:val="ListParagraphChar"/>
    <w:uiPriority w:val="34"/>
    <w:qFormat/>
    <w:rsid w:val="00057820"/>
    <w:pPr>
      <w:ind w:left="720"/>
    </w:pPr>
  </w:style>
  <w:style w:type="paragraph" w:styleId="Revision">
    <w:name w:val="Revision"/>
    <w:hidden/>
    <w:uiPriority w:val="99"/>
    <w:semiHidden/>
    <w:rsid w:val="00053F0E"/>
    <w:rPr>
      <w:lang w:eastAsia="en-US"/>
    </w:rPr>
  </w:style>
  <w:style w:type="character" w:customStyle="1" w:styleId="ListParagraphChar">
    <w:name w:val="List Paragraph Char"/>
    <w:link w:val="ListParagraph"/>
    <w:uiPriority w:val="34"/>
    <w:locked/>
    <w:rsid w:val="00105390"/>
    <w:rPr>
      <w:lang w:eastAsia="en-US"/>
    </w:rPr>
  </w:style>
  <w:style w:type="paragraph" w:customStyle="1" w:styleId="Default">
    <w:name w:val="Default"/>
    <w:rsid w:val="00BA40BC"/>
    <w:pPr>
      <w:widowControl w:val="0"/>
      <w:autoSpaceDE w:val="0"/>
      <w:autoSpaceDN w:val="0"/>
      <w:adjustRightInd w:val="0"/>
    </w:pPr>
    <w:rPr>
      <w:color w:val="000000"/>
      <w:sz w:val="24"/>
      <w:szCs w:val="24"/>
    </w:rPr>
  </w:style>
  <w:style w:type="character" w:customStyle="1" w:styleId="normaltextrun">
    <w:name w:val="normaltextrun"/>
    <w:basedOn w:val="DefaultParagraphFont"/>
    <w:rsid w:val="00A52898"/>
  </w:style>
  <w:style w:type="character" w:customStyle="1" w:styleId="eop">
    <w:name w:val="eop"/>
    <w:basedOn w:val="DefaultParagraphFont"/>
    <w:rsid w:val="00A52898"/>
  </w:style>
  <w:style w:type="character" w:styleId="Hyperlink">
    <w:name w:val="Hyperlink"/>
    <w:uiPriority w:val="99"/>
    <w:rsid w:val="00AB5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sp.bournemouth.ac.uk/policy/Safeguarding%20Policy.docx" TargetMode="External"/><Relationship Id="rId5" Type="http://schemas.openxmlformats.org/officeDocument/2006/relationships/styles" Target="styles.xml"/><Relationship Id="rId10" Type="http://schemas.openxmlformats.org/officeDocument/2006/relationships/hyperlink" Target="https://www.legislation.gov.uk/ukpga/2006/47/section/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3C1FE13F19547AD0188400224973C" ma:contentTypeVersion="10" ma:contentTypeDescription="Create a new document." ma:contentTypeScope="" ma:versionID="f37b9a9814e701e764547d282be13234">
  <xsd:schema xmlns:xsd="http://www.w3.org/2001/XMLSchema" xmlns:xs="http://www.w3.org/2001/XMLSchema" xmlns:p="http://schemas.microsoft.com/office/2006/metadata/properties" xmlns:ns2="3c061f4d-e41b-4d2d-8578-b1148e13e8f7" xmlns:ns3="8b0df29e-53de-4f61-871c-87bd450baefa" targetNamespace="http://schemas.microsoft.com/office/2006/metadata/properties" ma:root="true" ma:fieldsID="7cdfd1cf8c243af71b3dd871f0f14fb3" ns2:_="" ns3:_="">
    <xsd:import namespace="3c061f4d-e41b-4d2d-8578-b1148e13e8f7"/>
    <xsd:import namespace="8b0df29e-53de-4f61-871c-87bd450ba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viewed"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1f4d-e41b-4d2d-8578-b1148e13e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ed" ma:index="12" nillable="true" ma:displayName="Reviewed" ma:format="Dropdown" ma:internalName="Reviewed">
      <xsd:complexType>
        <xsd:complexContent>
          <xsd:extension base="dms:MultiChoice">
            <xsd:sequence>
              <xsd:element name="Value" maxOccurs="unbounded" minOccurs="0" nillable="true">
                <xsd:simpleType>
                  <xsd:restriction base="dms:Choice">
                    <xsd:enumeration value="Tom O"/>
                    <xsd:enumeration value="Adam"/>
                    <xsd:enumeration value="Anu"/>
                    <xsd:enumeration value="Matt"/>
                    <xsd:enumeration value="Di"/>
                    <xsd:enumeration value="Choice 6"/>
                  </xsd:restriction>
                </xsd:simple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df29e-53de-4f61-871c-87bd450ba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7C84-AB5A-42E7-AEAC-4DB14011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61f4d-e41b-4d2d-8578-b1148e13e8f7"/>
    <ds:schemaRef ds:uri="8b0df29e-53de-4f61-871c-87bd450ba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F18E2-8BC5-4AEB-A47C-4724F5967BB7}">
  <ds:schemaRefs>
    <ds:schemaRef ds:uri="http://schemas.microsoft.com/sharepoint/v3/contenttype/forms"/>
  </ds:schemaRefs>
</ds:datastoreItem>
</file>

<file path=customXml/itemProps3.xml><?xml version="1.0" encoding="utf-8"?>
<ds:datastoreItem xmlns:ds="http://schemas.openxmlformats.org/officeDocument/2006/customXml" ds:itemID="{844D72E6-9926-46E5-A0DE-B193A025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1583</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Information Developer</vt:lpstr>
    </vt:vector>
  </TitlesOfParts>
  <Company>Bournemouth University</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Developer</dc:title>
  <dc:creator>Information Systems</dc:creator>
  <cp:lastModifiedBy>Lily Cooke</cp:lastModifiedBy>
  <cp:revision>3</cp:revision>
  <cp:lastPrinted>2013-05-21T16:35:00Z</cp:lastPrinted>
  <dcterms:created xsi:type="dcterms:W3CDTF">2024-11-11T14:46:00Z</dcterms:created>
  <dcterms:modified xsi:type="dcterms:W3CDTF">2024-11-11T15:53:00Z</dcterms:modified>
</cp:coreProperties>
</file>